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3541"/>
        <w:tblW w:w="128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1985"/>
        <w:gridCol w:w="2268"/>
        <w:gridCol w:w="4540"/>
      </w:tblGrid>
      <w:tr w:rsidR="00047D32" w:rsidRPr="00327D3C" w14:paraId="7F5593C7" w14:textId="77777777" w:rsidTr="00DA793D">
        <w:trPr>
          <w:trHeight w:val="585"/>
        </w:trPr>
        <w:tc>
          <w:tcPr>
            <w:tcW w:w="12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C208" w14:textId="3BF967B9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27D3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ENERO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47D32" w:rsidRPr="00327D3C" w14:paraId="2BD354D1" w14:textId="77777777" w:rsidTr="00DA793D">
        <w:trPr>
          <w:trHeight w:val="615"/>
        </w:trPr>
        <w:tc>
          <w:tcPr>
            <w:tcW w:w="12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488F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</w:t>
            </w:r>
            <w:r w:rsidRPr="00327D3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ANTENIMIENTO Y REPARACIÓN DE MAQUINARIA Y EQUIPO</w:t>
            </w:r>
          </w:p>
        </w:tc>
      </w:tr>
      <w:tr w:rsidR="00047D32" w:rsidRPr="00327D3C" w14:paraId="3510DB85" w14:textId="77777777" w:rsidTr="00DA793D">
        <w:trPr>
          <w:trHeight w:val="6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989C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327D3C">
              <w:rPr>
                <w:rFonts w:ascii="Calibri" w:eastAsia="Times New Roman" w:hAnsi="Calibri" w:cs="Calibri"/>
                <w:color w:val="000000"/>
              </w:rPr>
              <w:t>Fecha</w:t>
            </w:r>
            <w:proofErr w:type="spellEnd"/>
            <w:r w:rsidRPr="00327D3C">
              <w:rPr>
                <w:rFonts w:ascii="Calibri" w:eastAsia="Times New Roman" w:hAnsi="Calibri" w:cs="Calibri"/>
                <w:color w:val="000000"/>
              </w:rPr>
              <w:t xml:space="preserve"> de </w:t>
            </w:r>
            <w:proofErr w:type="spellStart"/>
            <w:r w:rsidRPr="00327D3C">
              <w:rPr>
                <w:rFonts w:ascii="Calibri" w:eastAsia="Times New Roman" w:hAnsi="Calibri" w:cs="Calibri"/>
                <w:color w:val="000000"/>
              </w:rPr>
              <w:t>Emisión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8BD7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No. de Serie de la Factura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718C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 xml:space="preserve">Monto </w:t>
            </w:r>
            <w:proofErr w:type="spellStart"/>
            <w:r w:rsidRPr="00327D3C">
              <w:rPr>
                <w:rFonts w:ascii="Calibri" w:eastAsia="Times New Roman" w:hAnsi="Calibri" w:cs="Calibri"/>
                <w:color w:val="000000"/>
              </w:rPr>
              <w:t>Gastado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FBC5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327D3C">
              <w:rPr>
                <w:rFonts w:ascii="Calibri" w:eastAsia="Times New Roman" w:hAnsi="Calibri" w:cs="Calibri"/>
                <w:color w:val="000000"/>
              </w:rPr>
              <w:t>Renglón</w:t>
            </w:r>
            <w:proofErr w:type="spellEnd"/>
            <w:r w:rsidRPr="00327D3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327D3C">
              <w:rPr>
                <w:rFonts w:ascii="Calibri" w:eastAsia="Times New Roman" w:hAnsi="Calibri" w:cs="Calibri"/>
                <w:color w:val="000000"/>
              </w:rPr>
              <w:t>Presupuestario</w:t>
            </w:r>
            <w:proofErr w:type="spellEnd"/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B4B2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327D3C">
              <w:rPr>
                <w:rFonts w:ascii="Calibri" w:eastAsia="Times New Roman" w:hAnsi="Calibri" w:cs="Calibri"/>
                <w:color w:val="000000"/>
              </w:rPr>
              <w:t>Concepto</w:t>
            </w:r>
            <w:proofErr w:type="spellEnd"/>
          </w:p>
        </w:tc>
      </w:tr>
      <w:tr w:rsidR="00047D32" w:rsidRPr="00327D3C" w14:paraId="11D19FF4" w14:textId="77777777" w:rsidTr="00DA793D">
        <w:trPr>
          <w:trHeight w:val="471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24266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A2F07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AEF91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56737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E0D8FA" wp14:editId="0EF0B3C2">
                      <wp:simplePos x="0" y="0"/>
                      <wp:positionH relativeFrom="column">
                        <wp:posOffset>-1877695</wp:posOffset>
                      </wp:positionH>
                      <wp:positionV relativeFrom="paragraph">
                        <wp:posOffset>5080</wp:posOffset>
                      </wp:positionV>
                      <wp:extent cx="4505325" cy="1828800"/>
                      <wp:effectExtent l="0" t="0" r="0" b="0"/>
                      <wp:wrapNone/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05325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F57CCDC" w14:textId="77777777" w:rsidR="00047D32" w:rsidRPr="009751C6" w:rsidRDefault="00047D32" w:rsidP="00047D32">
                                  <w:pPr>
                                    <w:jc w:val="center"/>
                                    <w:rPr>
                                      <w:bCs/>
                                      <w:color w:val="000000" w:themeColor="text1"/>
                                      <w:sz w:val="72"/>
                                      <w:szCs w:val="72"/>
                                      <w:lang w:val="es-E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 w:themeColor="text1"/>
                                      <w:sz w:val="72"/>
                                      <w:szCs w:val="72"/>
                                      <w:lang w:val="es-E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SIN MOVIMIENTO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E0D8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-147.85pt;margin-top:.4pt;width:354.75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" filled="f" stroked="f">
                      <v:textbox style="mso-fit-shape-to-text:t">
                        <w:txbxContent>
                          <w:p w14:paraId="1F57CCDC" w14:textId="77777777" w:rsidR="00047D32" w:rsidRPr="009751C6" w:rsidRDefault="00047D32" w:rsidP="00047D32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72"/>
                                <w:szCs w:val="72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  <w:sz w:val="72"/>
                                <w:szCs w:val="72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SIN MOVIMIENTO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58524" w14:textId="77777777" w:rsidR="00047D32" w:rsidRPr="00826704" w:rsidRDefault="00047D32" w:rsidP="00DA793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47D32" w:rsidRPr="00327D3C" w14:paraId="630EEA27" w14:textId="77777777" w:rsidTr="00DA793D">
        <w:trPr>
          <w:trHeight w:val="41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22071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36FDC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71879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2B3BA" w14:textId="77777777" w:rsidR="00047D32" w:rsidRPr="00327D3C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58AE9" w14:textId="77777777" w:rsidR="00047D32" w:rsidRPr="00826704" w:rsidRDefault="00047D32" w:rsidP="00DA793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47D32" w:rsidRPr="00327D3C" w14:paraId="10F11200" w14:textId="77777777" w:rsidTr="00DA793D">
        <w:trPr>
          <w:trHeight w:val="43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9CE62" w14:textId="77777777" w:rsidR="00047D32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F54E1" w14:textId="77777777" w:rsidR="00047D32" w:rsidRPr="000F3E71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7F5F5" w14:textId="77777777" w:rsidR="00047D32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39703" w14:textId="77777777" w:rsidR="00047D32" w:rsidRDefault="00047D32" w:rsidP="00DA79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53439" w14:textId="77777777" w:rsidR="00047D32" w:rsidRPr="00826704" w:rsidRDefault="00047D32" w:rsidP="00DA793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0B4C52B0" w14:textId="77777777" w:rsidR="00047D32" w:rsidRDefault="00047D32" w:rsidP="00047D32">
      <w:pPr>
        <w:jc w:val="both"/>
        <w:rPr>
          <w:b/>
          <w:bCs/>
          <w:sz w:val="18"/>
          <w:szCs w:val="18"/>
          <w:lang w:val="es-ES"/>
        </w:rPr>
      </w:pPr>
    </w:p>
    <w:p w14:paraId="0A0CD566" w14:textId="77777777" w:rsidR="00047D32" w:rsidRDefault="00047D32" w:rsidP="00047D32">
      <w:pPr>
        <w:jc w:val="both"/>
        <w:rPr>
          <w:b/>
          <w:bCs/>
          <w:sz w:val="18"/>
          <w:szCs w:val="18"/>
          <w:lang w:val="es-ES"/>
        </w:rPr>
      </w:pPr>
    </w:p>
    <w:p w14:paraId="29636B05" w14:textId="77777777" w:rsidR="00047D32" w:rsidRDefault="00047D32" w:rsidP="00047D32">
      <w:pPr>
        <w:jc w:val="both"/>
        <w:rPr>
          <w:b/>
          <w:bCs/>
          <w:sz w:val="18"/>
          <w:szCs w:val="18"/>
          <w:lang w:val="es-ES"/>
        </w:rPr>
      </w:pPr>
    </w:p>
    <w:p w14:paraId="0C8F85A9" w14:textId="77777777" w:rsidR="00047D32" w:rsidRDefault="00047D32" w:rsidP="00047D32">
      <w:pPr>
        <w:jc w:val="both"/>
        <w:rPr>
          <w:b/>
          <w:bCs/>
          <w:sz w:val="18"/>
          <w:szCs w:val="18"/>
          <w:lang w:val="es-ES"/>
        </w:rPr>
      </w:pPr>
    </w:p>
    <w:p w14:paraId="660D64CC" w14:textId="457B1862" w:rsidR="00047D32" w:rsidRPr="001E2A3F" w:rsidRDefault="00047D32" w:rsidP="00047D32">
      <w:pPr>
        <w:jc w:val="both"/>
        <w:rPr>
          <w:sz w:val="18"/>
          <w:szCs w:val="18"/>
          <w:lang w:val="es-ES"/>
        </w:rPr>
      </w:pPr>
      <w:r w:rsidRPr="001E2A3F">
        <w:rPr>
          <w:b/>
          <w:bCs/>
          <w:sz w:val="18"/>
          <w:szCs w:val="18"/>
          <w:lang w:val="es-ES"/>
        </w:rPr>
        <w:t xml:space="preserve">RAZÓN: </w:t>
      </w:r>
      <w:r w:rsidRPr="001E2A3F">
        <w:rPr>
          <w:sz w:val="18"/>
          <w:szCs w:val="18"/>
          <w:lang w:val="es-ES"/>
        </w:rPr>
        <w:t xml:space="preserve">A la presente fecha la Secretaría Privada de la Presidencia: Grupo 1 SERVICIOS NO PERSONALES en el Subgrupo MANTENIMIENTO Y REPARACIÓN DE MAQUINARIA Y EQUIPO, </w:t>
      </w:r>
      <w:r w:rsidRPr="009F2A9D">
        <w:rPr>
          <w:b/>
          <w:bCs/>
          <w:sz w:val="18"/>
          <w:szCs w:val="18"/>
          <w:lang w:val="es-ES"/>
        </w:rPr>
        <w:t>NO SE EJECUT</w:t>
      </w:r>
      <w:r>
        <w:rPr>
          <w:b/>
          <w:bCs/>
          <w:sz w:val="18"/>
          <w:szCs w:val="18"/>
          <w:lang w:val="es-ES"/>
        </w:rPr>
        <w:t>Ó</w:t>
      </w:r>
      <w:r w:rsidRPr="009F2A9D">
        <w:rPr>
          <w:b/>
          <w:bCs/>
          <w:sz w:val="18"/>
          <w:szCs w:val="18"/>
          <w:lang w:val="es-ES"/>
        </w:rPr>
        <w:t xml:space="preserve"> PAGO</w:t>
      </w:r>
      <w:r>
        <w:rPr>
          <w:sz w:val="18"/>
          <w:szCs w:val="18"/>
          <w:lang w:val="es-ES"/>
        </w:rPr>
        <w:t xml:space="preserve"> </w:t>
      </w:r>
      <w:r w:rsidRPr="001E2A3F">
        <w:rPr>
          <w:sz w:val="18"/>
          <w:szCs w:val="18"/>
          <w:lang w:val="es-ES"/>
        </w:rPr>
        <w:t>en el Reglón 165 de Mantenimiento y Reparación de Medios de Transporte.</w:t>
      </w:r>
    </w:p>
    <w:p w14:paraId="33696C2A" w14:textId="7CFDED82" w:rsidR="0012588E" w:rsidRPr="005150FD" w:rsidRDefault="0012588E" w:rsidP="005150FD"/>
    <w:sectPr w:rsidR="0012588E" w:rsidRPr="005150FD" w:rsidSect="00F71419">
      <w:headerReference w:type="default" r:id="rId6"/>
      <w:footerReference w:type="default" r:id="rId7"/>
      <w:pgSz w:w="15840" w:h="12240" w:orient="landscape"/>
      <w:pgMar w:top="1701" w:right="1440" w:bottom="17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37406" w14:textId="77777777" w:rsidR="00F71419" w:rsidRDefault="00F71419" w:rsidP="00E34087">
      <w:pPr>
        <w:spacing w:after="0" w:line="240" w:lineRule="auto"/>
      </w:pPr>
      <w:r>
        <w:separator/>
      </w:r>
    </w:p>
  </w:endnote>
  <w:endnote w:type="continuationSeparator" w:id="0">
    <w:p w14:paraId="5D6FCE18" w14:textId="77777777" w:rsidR="00F71419" w:rsidRDefault="00F71419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Pr="00730B76" w:rsidRDefault="00E34087" w:rsidP="005150FD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9E0C2C3">
          <wp:simplePos x="0" y="0"/>
          <wp:positionH relativeFrom="margin">
            <wp:align>center</wp:align>
          </wp:positionH>
          <wp:positionV relativeFrom="paragraph">
            <wp:posOffset>11752</wp:posOffset>
          </wp:positionV>
          <wp:extent cx="5943600" cy="34925"/>
          <wp:effectExtent l="0" t="0" r="0" b="3175"/>
          <wp:wrapNone/>
          <wp:docPr id="29334134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730B76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730B76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730B76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D11EE" w14:textId="77777777" w:rsidR="00F71419" w:rsidRDefault="00F71419" w:rsidP="00E34087">
      <w:pPr>
        <w:spacing w:after="0" w:line="240" w:lineRule="auto"/>
      </w:pPr>
      <w:r>
        <w:separator/>
      </w:r>
    </w:p>
  </w:footnote>
  <w:footnote w:type="continuationSeparator" w:id="0">
    <w:p w14:paraId="2A596C87" w14:textId="77777777" w:rsidR="00F71419" w:rsidRDefault="00F71419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0C26F90B" w:rsidR="00E34087" w:rsidRDefault="00047D32" w:rsidP="00047D3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2CCBD9" wp14:editId="76ACFDD4">
              <wp:simplePos x="0" y="0"/>
              <wp:positionH relativeFrom="column">
                <wp:posOffset>3814549</wp:posOffset>
              </wp:positionH>
              <wp:positionV relativeFrom="paragraph">
                <wp:posOffset>-109182</wp:posOffset>
              </wp:positionV>
              <wp:extent cx="4558352" cy="1009934"/>
              <wp:effectExtent l="0" t="0" r="0" b="0"/>
              <wp:wrapNone/>
              <wp:docPr id="1925484593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58352" cy="100993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9E1C91" w14:textId="6F12B57C" w:rsidR="00047D32" w:rsidRDefault="00047D32" w:rsidP="00047D32">
                          <w:pPr>
                            <w:jc w:val="both"/>
                          </w:pPr>
                          <w:r w:rsidRPr="00047D32">
                            <w:rPr>
                              <w:rFonts w:ascii="Calibri" w:hAnsi="Calibri" w:cs="Calibri"/>
                              <w:b/>
                              <w:bCs/>
                              <w:lang w:val="es-ES"/>
                            </w:rPr>
                            <w:t>Ley de Acceso a la Información Pública. Artículo 10, numeral 14.</w:t>
                          </w:r>
                          <w:r w:rsidRPr="00047D32">
                            <w:rPr>
                              <w:rFonts w:ascii="Calibri" w:hAnsi="Calibri" w:cs="Calibri"/>
                              <w:lang w:val="es-ES"/>
                            </w:rPr>
                            <w:t xml:space="preserve"> Información sobre los contratos de mantenimiento y equipo, vehículos, inmuebles, plantas e instalaciones de todos los sujetos obligados, incluyendo monto y plazo del contrato e información</w:t>
                          </w:r>
                          <w:r>
                            <w:rPr>
                              <w:lang w:val="es-ES"/>
                            </w:rPr>
                            <w:t xml:space="preserve"> del proveedor.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2CCBD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00.35pt;margin-top:-8.6pt;width:358.95pt;height:7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" fillcolor="white [3201]" stroked="f" strokeweight=".5pt">
              <v:textbox>
                <w:txbxContent>
                  <w:p w14:paraId="759E1C91" w14:textId="6F12B57C" w:rsidR="00047D32" w:rsidRDefault="00047D32" w:rsidP="00047D32">
                    <w:pPr>
                      <w:jc w:val="both"/>
                    </w:pPr>
                    <w:r w:rsidRPr="00047D32">
                      <w:rPr>
                        <w:rFonts w:ascii="Calibri" w:hAnsi="Calibri" w:cs="Calibri"/>
                        <w:b/>
                        <w:bCs/>
                        <w:lang w:val="es-ES"/>
                      </w:rPr>
                      <w:t>Ley de Acceso a la Información Pública. Artículo 10, numeral 14.</w:t>
                    </w:r>
                    <w:r w:rsidRPr="00047D32">
                      <w:rPr>
                        <w:rFonts w:ascii="Calibri" w:hAnsi="Calibri" w:cs="Calibri"/>
                        <w:lang w:val="es-ES"/>
                      </w:rPr>
                      <w:t xml:space="preserve"> Información sobre los contratos de mantenimiento y equipo, vehículos, inmuebles, plantas e instalaciones de todos los sujetos obligados, incluyendo monto y plazo del contrato e información</w:t>
                    </w:r>
                    <w:r>
                      <w:rPr>
                        <w:lang w:val="es-ES"/>
                      </w:rPr>
                      <w:t xml:space="preserve"> del proveedor.</w:t>
                    </w:r>
                  </w:p>
                </w:txbxContent>
              </v:textbox>
            </v:shape>
          </w:pict>
        </mc:Fallback>
      </mc:AlternateContent>
    </w:r>
    <w:r w:rsidR="00E3408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12093241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47D32"/>
    <w:rsid w:val="00056BBA"/>
    <w:rsid w:val="000834FD"/>
    <w:rsid w:val="0012588E"/>
    <w:rsid w:val="00153610"/>
    <w:rsid w:val="001A0667"/>
    <w:rsid w:val="0021156F"/>
    <w:rsid w:val="002A5643"/>
    <w:rsid w:val="00311C46"/>
    <w:rsid w:val="00346CDC"/>
    <w:rsid w:val="003B4947"/>
    <w:rsid w:val="004869ED"/>
    <w:rsid w:val="00512999"/>
    <w:rsid w:val="005150FD"/>
    <w:rsid w:val="005550F4"/>
    <w:rsid w:val="00587153"/>
    <w:rsid w:val="00587B7B"/>
    <w:rsid w:val="006B6547"/>
    <w:rsid w:val="006F37DB"/>
    <w:rsid w:val="007014D3"/>
    <w:rsid w:val="007022DC"/>
    <w:rsid w:val="00730B76"/>
    <w:rsid w:val="00746BDA"/>
    <w:rsid w:val="00751002"/>
    <w:rsid w:val="007620FB"/>
    <w:rsid w:val="0076304C"/>
    <w:rsid w:val="00785BA4"/>
    <w:rsid w:val="007E45C5"/>
    <w:rsid w:val="00812374"/>
    <w:rsid w:val="00830461"/>
    <w:rsid w:val="0086458F"/>
    <w:rsid w:val="00883B51"/>
    <w:rsid w:val="008C361F"/>
    <w:rsid w:val="00920631"/>
    <w:rsid w:val="00925CE3"/>
    <w:rsid w:val="009A48A9"/>
    <w:rsid w:val="009B0C71"/>
    <w:rsid w:val="00A30BD0"/>
    <w:rsid w:val="00AA48F1"/>
    <w:rsid w:val="00AF6D36"/>
    <w:rsid w:val="00B12007"/>
    <w:rsid w:val="00B42123"/>
    <w:rsid w:val="00C35025"/>
    <w:rsid w:val="00C56C1D"/>
    <w:rsid w:val="00CD01E9"/>
    <w:rsid w:val="00D028D0"/>
    <w:rsid w:val="00D5709A"/>
    <w:rsid w:val="00DE4AE0"/>
    <w:rsid w:val="00E34087"/>
    <w:rsid w:val="00EA1C9F"/>
    <w:rsid w:val="00EF4AEB"/>
    <w:rsid w:val="00EF4FA2"/>
    <w:rsid w:val="00F30A26"/>
    <w:rsid w:val="00F571BB"/>
    <w:rsid w:val="00F7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table" w:styleId="Tablaconcuadrcula">
    <w:name w:val="Table Grid"/>
    <w:basedOn w:val="Tablanormal"/>
    <w:uiPriority w:val="59"/>
    <w:rsid w:val="005150FD"/>
    <w:pPr>
      <w:spacing w:after="0" w:line="240" w:lineRule="auto"/>
    </w:pPr>
    <w:rPr>
      <w:rFonts w:eastAsiaTheme="minorEastAsia"/>
      <w:kern w:val="0"/>
      <w:sz w:val="22"/>
      <w:szCs w:val="22"/>
      <w:lang w:val="es-GT" w:eastAsia="es-G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Manfield Godinez</cp:lastModifiedBy>
  <cp:revision>3</cp:revision>
  <cp:lastPrinted>2024-02-07T22:51:00Z</cp:lastPrinted>
  <dcterms:created xsi:type="dcterms:W3CDTF">2024-02-07T22:54:00Z</dcterms:created>
  <dcterms:modified xsi:type="dcterms:W3CDTF">2024-02-07T23:02:00Z</dcterms:modified>
</cp:coreProperties>
</file>