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"/>
        <w:rPr>
          <w:rFonts w:ascii="Times New Roman"/>
          <w:sz w:val="18"/>
        </w:rPr>
      </w:pPr>
    </w:p>
    <w:p>
      <w:pPr>
        <w:spacing w:after="0"/>
        <w:rPr>
          <w:rFonts w:ascii="Times New Roman"/>
          <w:sz w:val="18"/>
        </w:rPr>
        <w:sectPr>
          <w:type w:val="continuous"/>
          <w:pgSz w:w="12120" w:h="15940"/>
          <w:pgMar w:top="520" w:bottom="280" w:left="1620" w:right="1440"/>
        </w:sectPr>
      </w:pPr>
    </w:p>
    <w:p>
      <w:pPr>
        <w:spacing w:line="292" w:lineRule="exact" w:before="44"/>
        <w:ind w:left="2465" w:right="0" w:firstLine="0"/>
        <w:jc w:val="left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1960612</wp:posOffset>
            </wp:positionH>
            <wp:positionV relativeFrom="paragraph">
              <wp:posOffset>-3925</wp:posOffset>
            </wp:positionV>
            <wp:extent cx="146246" cy="635476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246" cy="635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2225682</wp:posOffset>
            </wp:positionH>
            <wp:positionV relativeFrom="paragraph">
              <wp:posOffset>-136507</wp:posOffset>
            </wp:positionV>
            <wp:extent cx="178237" cy="76805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237" cy="7680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A26"/>
          <w:sz w:val="28"/>
        </w:rPr>
        <w:t>GOBIERNO</w:t>
      </w:r>
      <w:r>
        <w:rPr>
          <w:b/>
          <w:color w:val="000A26"/>
          <w:spacing w:val="43"/>
          <w:sz w:val="28"/>
        </w:rPr>
        <w:t> </w:t>
      </w:r>
      <w:r>
        <w:rPr>
          <w:sz w:val="28"/>
        </w:rPr>
        <w:t>‹/r</w:t>
      </w:r>
    </w:p>
    <w:p>
      <w:pPr>
        <w:pStyle w:val="Title"/>
      </w:pPr>
      <w:r>
        <w:rPr>
          <w:color w:val="000C23"/>
          <w:w w:val="110"/>
        </w:rPr>
        <w:t>GUATEMALA</w:t>
      </w:r>
    </w:p>
    <w:p>
      <w:pPr>
        <w:pStyle w:val="BodyText"/>
        <w:spacing w:line="72" w:lineRule="exact"/>
        <w:ind w:left="2374" w:right="-44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1234013" cy="4572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01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spacing w:line="201" w:lineRule="auto" w:before="176"/>
        <w:ind w:left="490" w:right="1293" w:hanging="128"/>
        <w:jc w:val="left"/>
        <w:rPr>
          <w:b/>
          <w:sz w:val="24"/>
        </w:rPr>
      </w:pPr>
      <w:r>
        <w:rPr/>
        <w:br w:type="column"/>
      </w:r>
      <w:r>
        <w:rPr>
          <w:b/>
          <w:w w:val="125"/>
          <w:sz w:val="24"/>
        </w:rPr>
        <w:t>SECRETARÍA</w:t>
      </w:r>
      <w:r>
        <w:rPr>
          <w:b/>
          <w:spacing w:val="1"/>
          <w:w w:val="125"/>
          <w:sz w:val="24"/>
        </w:rPr>
        <w:t> </w:t>
      </w:r>
      <w:r>
        <w:rPr>
          <w:b/>
          <w:w w:val="125"/>
          <w:sz w:val="24"/>
        </w:rPr>
        <w:t>PRIVADA</w:t>
      </w:r>
      <w:r>
        <w:rPr>
          <w:b/>
          <w:spacing w:val="-65"/>
          <w:w w:val="125"/>
          <w:sz w:val="24"/>
        </w:rPr>
        <w:t> </w:t>
      </w:r>
      <w:r>
        <w:rPr>
          <w:b/>
          <w:w w:val="125"/>
          <w:sz w:val="24"/>
        </w:rPr>
        <w:t>DE</w:t>
      </w:r>
      <w:r>
        <w:rPr>
          <w:b/>
          <w:spacing w:val="37"/>
          <w:w w:val="125"/>
          <w:sz w:val="24"/>
        </w:rPr>
        <w:t> </w:t>
      </w:r>
      <w:r>
        <w:rPr>
          <w:b/>
          <w:color w:val="00001C"/>
          <w:w w:val="125"/>
          <w:sz w:val="24"/>
        </w:rPr>
        <w:t>LA</w:t>
      </w:r>
      <w:r>
        <w:rPr>
          <w:b/>
          <w:color w:val="00001C"/>
          <w:spacing w:val="28"/>
          <w:w w:val="125"/>
          <w:sz w:val="24"/>
        </w:rPr>
        <w:t> </w:t>
      </w:r>
      <w:r>
        <w:rPr>
          <w:b/>
          <w:w w:val="125"/>
          <w:sz w:val="24"/>
        </w:rPr>
        <w:t>PRESIDENCIA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"/>
        <w:rPr>
          <w:b/>
          <w:sz w:val="34"/>
        </w:rPr>
      </w:pPr>
    </w:p>
    <w:p>
      <w:pPr>
        <w:pStyle w:val="BodyText"/>
        <w:spacing w:before="1"/>
        <w:ind w:right="108"/>
        <w:jc w:val="right"/>
      </w:pPr>
      <w:r>
        <w:rPr/>
        <w:t>Guatemala,</w:t>
      </w:r>
      <w:r>
        <w:rPr>
          <w:spacing w:val="32"/>
        </w:rPr>
        <w:t> </w:t>
      </w:r>
      <w:r>
        <w:rPr/>
        <w:t>01</w:t>
      </w:r>
      <w:r>
        <w:rPr>
          <w:spacing w:val="17"/>
        </w:rPr>
        <w:t> </w:t>
      </w:r>
      <w:r>
        <w:rPr/>
        <w:t>de</w:t>
      </w:r>
      <w:r>
        <w:rPr>
          <w:spacing w:val="13"/>
        </w:rPr>
        <w:t> </w:t>
      </w:r>
      <w:r>
        <w:rPr/>
        <w:t>marzo</w:t>
      </w:r>
      <w:r>
        <w:rPr>
          <w:spacing w:val="24"/>
        </w:rPr>
        <w:t> </w:t>
      </w:r>
      <w:r>
        <w:rPr/>
        <w:t>de</w:t>
      </w:r>
      <w:r>
        <w:rPr>
          <w:spacing w:val="17"/>
        </w:rPr>
        <w:t> </w:t>
      </w:r>
      <w:r>
        <w:rPr/>
        <w:t>2022</w:t>
      </w:r>
    </w:p>
    <w:p>
      <w:pPr>
        <w:pStyle w:val="BodyText"/>
        <w:spacing w:before="8"/>
        <w:ind w:right="113"/>
        <w:jc w:val="right"/>
      </w:pPr>
      <w:r>
        <w:rPr/>
        <w:t>Oficio</w:t>
      </w:r>
      <w:r>
        <w:rPr>
          <w:spacing w:val="32"/>
        </w:rPr>
        <w:t> </w:t>
      </w:r>
      <w:r>
        <w:rPr/>
        <w:t>UDAF/mlm</w:t>
      </w:r>
      <w:r>
        <w:rPr>
          <w:spacing w:val="43"/>
        </w:rPr>
        <w:t> </w:t>
      </w:r>
      <w:r>
        <w:rPr/>
        <w:t>66-2022</w:t>
      </w:r>
    </w:p>
    <w:p>
      <w:pPr>
        <w:spacing w:after="0"/>
        <w:jc w:val="right"/>
        <w:sectPr>
          <w:type w:val="continuous"/>
          <w:pgSz w:w="12120" w:h="15940"/>
          <w:pgMar w:top="520" w:bottom="280" w:left="1620" w:right="1440"/>
          <w:cols w:num="2" w:equalWidth="0">
            <w:col w:w="4318" w:space="40"/>
            <w:col w:w="470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spacing w:before="45"/>
        <w:ind w:left="124"/>
      </w:pPr>
      <w:r>
        <w:rPr/>
        <w:t>A:</w:t>
      </w:r>
    </w:p>
    <w:p>
      <w:pPr>
        <w:pStyle w:val="BodyText"/>
        <w:spacing w:before="16"/>
        <w:ind w:left="120"/>
      </w:pPr>
      <w:r>
        <w:rPr/>
        <w:t>PUBLICO</w:t>
      </w:r>
      <w:r>
        <w:rPr>
          <w:spacing w:val="38"/>
        </w:rPr>
        <w:t> </w:t>
      </w:r>
      <w:r>
        <w:rPr/>
        <w:t>EN</w:t>
      </w:r>
      <w:r>
        <w:rPr>
          <w:spacing w:val="9"/>
        </w:rPr>
        <w:t> </w:t>
      </w:r>
      <w:r>
        <w:rPr/>
        <w:t>GENERAL</w:t>
      </w:r>
    </w:p>
    <w:p>
      <w:pPr>
        <w:pStyle w:val="BodyText"/>
        <w:rPr>
          <w:sz w:val="29"/>
        </w:rPr>
      </w:pPr>
    </w:p>
    <w:p>
      <w:pPr>
        <w:pStyle w:val="BodyText"/>
        <w:ind w:left="120"/>
      </w:pPr>
      <w:r>
        <w:rPr/>
        <w:t>Respetable</w:t>
      </w:r>
      <w:r>
        <w:rPr>
          <w:spacing w:val="42"/>
        </w:rPr>
        <w:t> </w:t>
      </w:r>
      <w:r>
        <w:rPr/>
        <w:t>público:</w:t>
      </w:r>
    </w:p>
    <w:p>
      <w:pPr>
        <w:pStyle w:val="BodyText"/>
        <w:spacing w:before="9"/>
        <w:rPr>
          <w:sz w:val="24"/>
        </w:rPr>
      </w:pPr>
    </w:p>
    <w:p>
      <w:pPr>
        <w:pStyle w:val="BodyText"/>
        <w:spacing w:line="249" w:lineRule="auto" w:before="46"/>
        <w:ind w:left="115" w:right="103" w:firstLine="7"/>
        <w:jc w:val="both"/>
      </w:pPr>
      <w:r>
        <w:rPr>
          <w:w w:val="105"/>
        </w:rPr>
        <w:t>Con un atento saludo me dirijo a ustedes en cumplimiento a proporcionar la</w:t>
      </w:r>
      <w:r>
        <w:rPr>
          <w:spacing w:val="-62"/>
          <w:w w:val="105"/>
        </w:rPr>
        <w:t> </w:t>
      </w:r>
      <w:r>
        <w:rPr>
          <w:w w:val="105"/>
        </w:rPr>
        <w:t>información</w:t>
      </w:r>
      <w:r>
        <w:rPr>
          <w:spacing w:val="1"/>
          <w:w w:val="105"/>
        </w:rPr>
        <w:t> </w:t>
      </w:r>
      <w:r>
        <w:rPr>
          <w:w w:val="105"/>
        </w:rPr>
        <w:t>detallada</w:t>
      </w:r>
      <w:r>
        <w:rPr>
          <w:spacing w:val="1"/>
          <w:w w:val="105"/>
        </w:rPr>
        <w:t> </w:t>
      </w:r>
      <w:r>
        <w:rPr>
          <w:w w:val="105"/>
        </w:rPr>
        <w:t>sobre</w:t>
      </w:r>
      <w:r>
        <w:rPr>
          <w:spacing w:val="1"/>
          <w:w w:val="105"/>
        </w:rPr>
        <w:t> </w:t>
      </w:r>
      <w:r>
        <w:rPr>
          <w:w w:val="105"/>
        </w:rPr>
        <w:t>depósitos</w:t>
      </w:r>
      <w:r>
        <w:rPr>
          <w:spacing w:val="1"/>
          <w:w w:val="105"/>
        </w:rPr>
        <w:t> </w:t>
      </w:r>
      <w:r>
        <w:rPr>
          <w:w w:val="105"/>
        </w:rPr>
        <w:t>constituidos</w:t>
      </w:r>
      <w:r>
        <w:rPr>
          <w:spacing w:val="1"/>
          <w:w w:val="105"/>
        </w:rPr>
        <w:t> </w:t>
      </w:r>
      <w:r>
        <w:rPr>
          <w:w w:val="105"/>
        </w:rPr>
        <w:t>con fondos</w:t>
      </w:r>
      <w:r>
        <w:rPr>
          <w:spacing w:val="1"/>
          <w:w w:val="105"/>
        </w:rPr>
        <w:t> </w:t>
      </w:r>
      <w:r>
        <w:rPr>
          <w:w w:val="105"/>
        </w:rPr>
        <w:t>públicos</w:t>
      </w:r>
      <w:r>
        <w:rPr>
          <w:spacing w:val="1"/>
          <w:w w:val="105"/>
        </w:rPr>
        <w:t> </w:t>
      </w:r>
      <w:r>
        <w:rPr>
          <w:w w:val="105"/>
        </w:rPr>
        <w:t>provenientes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ingresos</w:t>
      </w:r>
      <w:r>
        <w:rPr>
          <w:spacing w:val="1"/>
          <w:w w:val="105"/>
        </w:rPr>
        <w:t> </w:t>
      </w:r>
      <w:r>
        <w:rPr>
          <w:w w:val="105"/>
        </w:rPr>
        <w:t>ordinarios,</w:t>
      </w:r>
      <w:r>
        <w:rPr>
          <w:spacing w:val="1"/>
          <w:w w:val="105"/>
        </w:rPr>
        <w:t> </w:t>
      </w:r>
      <w:r>
        <w:rPr>
          <w:w w:val="105"/>
        </w:rPr>
        <w:t>extraordinarios,</w:t>
      </w:r>
      <w:r>
        <w:rPr>
          <w:spacing w:val="1"/>
          <w:w w:val="105"/>
        </w:rPr>
        <w:t> </w:t>
      </w:r>
      <w:r>
        <w:rPr>
          <w:w w:val="105"/>
        </w:rPr>
        <w:t>impuestos,</w:t>
      </w:r>
      <w:r>
        <w:rPr>
          <w:spacing w:val="1"/>
          <w:w w:val="105"/>
        </w:rPr>
        <w:t> </w:t>
      </w:r>
      <w:r>
        <w:rPr>
          <w:w w:val="105"/>
        </w:rPr>
        <w:t>fondos</w:t>
      </w:r>
      <w:r>
        <w:rPr>
          <w:spacing w:val="1"/>
          <w:w w:val="105"/>
        </w:rPr>
        <w:t> </w:t>
      </w:r>
      <w:r>
        <w:rPr>
          <w:w w:val="105"/>
        </w:rPr>
        <w:t>privativos, empréstitos y donaciones, según lo establecido en el artículo 10,</w:t>
      </w:r>
      <w:r>
        <w:rPr>
          <w:spacing w:val="1"/>
          <w:w w:val="105"/>
        </w:rPr>
        <w:t> </w:t>
      </w:r>
      <w:r>
        <w:rPr>
          <w:w w:val="105"/>
        </w:rPr>
        <w:t>numeral</w:t>
      </w:r>
      <w:r>
        <w:rPr>
          <w:spacing w:val="10"/>
          <w:w w:val="105"/>
        </w:rPr>
        <w:t> </w:t>
      </w:r>
      <w:r>
        <w:rPr>
          <w:w w:val="105"/>
        </w:rPr>
        <w:t>9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4"/>
          <w:w w:val="105"/>
        </w:rPr>
        <w:t> </w:t>
      </w:r>
      <w:r>
        <w:rPr>
          <w:w w:val="105"/>
        </w:rPr>
        <w:t>la</w:t>
      </w:r>
      <w:r>
        <w:rPr>
          <w:spacing w:val="-2"/>
          <w:w w:val="105"/>
        </w:rPr>
        <w:t> </w:t>
      </w:r>
      <w:r>
        <w:rPr>
          <w:w w:val="105"/>
        </w:rPr>
        <w:t>Ley de</w:t>
      </w:r>
      <w:r>
        <w:rPr>
          <w:spacing w:val="5"/>
          <w:w w:val="105"/>
        </w:rPr>
        <w:t> </w:t>
      </w:r>
      <w:r>
        <w:rPr>
          <w:w w:val="105"/>
        </w:rPr>
        <w:t>Acceso</w:t>
      </w:r>
      <w:r>
        <w:rPr>
          <w:spacing w:val="6"/>
          <w:w w:val="105"/>
        </w:rPr>
        <w:t> </w:t>
      </w:r>
      <w:r>
        <w:rPr>
          <w:w w:val="105"/>
        </w:rPr>
        <w:t>a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-2"/>
          <w:w w:val="105"/>
        </w:rPr>
        <w:t> </w:t>
      </w:r>
      <w:r>
        <w:rPr>
          <w:w w:val="105"/>
        </w:rPr>
        <w:t>Información</w:t>
      </w:r>
      <w:r>
        <w:rPr>
          <w:spacing w:val="18"/>
          <w:w w:val="105"/>
        </w:rPr>
        <w:t> </w:t>
      </w:r>
      <w:r>
        <w:rPr>
          <w:w w:val="105"/>
        </w:rPr>
        <w:t>Pública.</w:t>
      </w:r>
    </w:p>
    <w:p>
      <w:pPr>
        <w:pStyle w:val="BodyText"/>
        <w:spacing w:before="8"/>
      </w:pPr>
    </w:p>
    <w:p>
      <w:pPr>
        <w:pStyle w:val="BodyText"/>
        <w:spacing w:line="247" w:lineRule="auto"/>
        <w:ind w:left="115" w:right="116" w:firstLine="4"/>
        <w:jc w:val="both"/>
      </w:pPr>
      <w:r>
        <w:rPr/>
        <w:t>La Unidad Administrativa Financiera de la Secretaría Privada de la Presidencia,</w:t>
      </w:r>
      <w:r>
        <w:rPr>
          <w:spacing w:val="1"/>
        </w:rPr>
        <w:t> </w:t>
      </w:r>
      <w:r>
        <w:rPr/>
        <w:t>informa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realizaron</w:t>
      </w:r>
      <w:r>
        <w:rPr>
          <w:spacing w:val="1"/>
        </w:rPr>
        <w:t> </w:t>
      </w:r>
      <w:r>
        <w:rPr/>
        <w:t>depósitos</w:t>
      </w:r>
      <w:r>
        <w:rPr>
          <w:spacing w:val="1"/>
        </w:rPr>
        <w:t> </w:t>
      </w:r>
      <w:r>
        <w:rPr/>
        <w:t>constituidos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fondos</w:t>
      </w:r>
      <w:r>
        <w:rPr>
          <w:spacing w:val="1"/>
        </w:rPr>
        <w:t> </w:t>
      </w:r>
      <w:r>
        <w:rPr/>
        <w:t>públicos</w:t>
      </w:r>
      <w:r>
        <w:rPr>
          <w:spacing w:val="1"/>
        </w:rPr>
        <w:t> </w:t>
      </w:r>
      <w:r>
        <w:rPr/>
        <w:t>provenientes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ingresos</w:t>
      </w:r>
      <w:r>
        <w:rPr>
          <w:spacing w:val="1"/>
        </w:rPr>
        <w:t> </w:t>
      </w:r>
      <w:r>
        <w:rPr/>
        <w:t>ordinarios,</w:t>
      </w:r>
      <w:r>
        <w:rPr>
          <w:spacing w:val="1"/>
        </w:rPr>
        <w:t> </w:t>
      </w:r>
      <w:r>
        <w:rPr/>
        <w:t>extraordinarios,</w:t>
      </w:r>
      <w:r>
        <w:rPr>
          <w:spacing w:val="1"/>
        </w:rPr>
        <w:t> </w:t>
      </w:r>
      <w:r>
        <w:rPr/>
        <w:t>impuestos,</w:t>
      </w:r>
      <w:r>
        <w:rPr>
          <w:spacing w:val="1"/>
        </w:rPr>
        <w:t> </w:t>
      </w:r>
      <w:r>
        <w:rPr/>
        <w:t>fondos</w:t>
      </w:r>
      <w:r>
        <w:rPr>
          <w:spacing w:val="1"/>
        </w:rPr>
        <w:t> </w:t>
      </w:r>
      <w:r>
        <w:rPr/>
        <w:t>privativos,</w:t>
      </w:r>
      <w:r>
        <w:rPr>
          <w:spacing w:val="29"/>
        </w:rPr>
        <w:t> </w:t>
      </w:r>
      <w:r>
        <w:rPr/>
        <w:t>empréstitos</w:t>
      </w:r>
      <w:r>
        <w:rPr>
          <w:spacing w:val="36"/>
        </w:rPr>
        <w:t> </w:t>
      </w:r>
      <w:r>
        <w:rPr/>
        <w:t>y</w:t>
      </w:r>
      <w:r>
        <w:rPr>
          <w:spacing w:val="7"/>
        </w:rPr>
        <w:t> </w:t>
      </w:r>
      <w:r>
        <w:rPr/>
        <w:t>donaciones,</w:t>
      </w:r>
      <w:r>
        <w:rPr>
          <w:spacing w:val="28"/>
        </w:rPr>
        <w:t> </w:t>
      </w:r>
      <w:r>
        <w:rPr/>
        <w:t>durante</w:t>
      </w:r>
      <w:r>
        <w:rPr>
          <w:spacing w:val="26"/>
        </w:rPr>
        <w:t> </w:t>
      </w:r>
      <w:r>
        <w:rPr/>
        <w:t>el</w:t>
      </w:r>
      <w:r>
        <w:rPr>
          <w:spacing w:val="6"/>
        </w:rPr>
        <w:t> </w:t>
      </w:r>
      <w:r>
        <w:rPr/>
        <w:t>mes</w:t>
      </w:r>
      <w:r>
        <w:rPr>
          <w:spacing w:val="8"/>
        </w:rPr>
        <w:t> </w:t>
      </w:r>
      <w:r>
        <w:rPr/>
        <w:t>de</w:t>
      </w:r>
      <w:r>
        <w:rPr>
          <w:spacing w:val="9"/>
        </w:rPr>
        <w:t> </w:t>
      </w:r>
      <w:r>
        <w:rPr/>
        <w:t>febrero</w:t>
      </w:r>
      <w:r>
        <w:rPr>
          <w:spacing w:val="14"/>
        </w:rPr>
        <w:t> </w:t>
      </w:r>
      <w:r>
        <w:rPr/>
        <w:t>2022.</w:t>
      </w:r>
    </w:p>
    <w:p>
      <w:pPr>
        <w:pStyle w:val="BodyText"/>
        <w:spacing w:before="1"/>
        <w:rPr>
          <w:sz w:val="28"/>
        </w:rPr>
      </w:pPr>
      <w:r>
        <w:rPr/>
        <w:pict>
          <v:group style="position:absolute;margin-left:210.516602pt;margin-top:35.336121pt;width:209.8pt;height:145.8pt;mso-position-horizontal-relative:page;mso-position-vertical-relative:paragraph;z-index:-15728640;mso-wrap-distance-left:0;mso-wrap-distance-right:0" coordorigin="4210,707" coordsize="4196,2916">
            <v:shape style="position:absolute;left:4210;top:706;width:4196;height:2916" type="#_x0000_t75" stroked="false">
              <v:imagedata r:id="rId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4210;top:706;width:4196;height:2916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1"/>
                      </w:rPr>
                    </w:pPr>
                  </w:p>
                  <w:p>
                    <w:pPr>
                      <w:tabs>
                        <w:tab w:pos="1730" w:val="left" w:leader="none"/>
                        <w:tab w:pos="1825" w:val="left" w:leader="none"/>
                      </w:tabs>
                      <w:spacing w:line="196" w:lineRule="auto" w:before="0"/>
                      <w:ind w:left="794" w:right="814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w w:val="95"/>
                        <w:sz w:val="22"/>
                      </w:rPr>
                      <w:t>Lic</w:t>
                    </w:r>
                    <w:r>
                      <w:rPr>
                        <w:spacing w:val="5"/>
                        <w:w w:val="95"/>
                        <w:sz w:val="22"/>
                      </w:rPr>
                      <w:t> </w:t>
                    </w:r>
                    <w:r>
                      <w:rPr>
                        <w:w w:val="95"/>
                        <w:sz w:val="22"/>
                      </w:rPr>
                      <w:t>Byron</w:t>
                      <w:tab/>
                      <w:tab/>
                    </w:r>
                    <w:r>
                      <w:rPr>
                        <w:w w:val="80"/>
                        <w:sz w:val="22"/>
                      </w:rPr>
                      <w:t>afido/\lvarado</w:t>
                    </w:r>
                    <w:r>
                      <w:rPr>
                        <w:spacing w:val="1"/>
                        <w:w w:val="80"/>
                        <w:sz w:val="22"/>
                      </w:rPr>
                      <w:t> </w:t>
                    </w:r>
                    <w:r>
                      <w:rPr>
                        <w:w w:val="80"/>
                        <w:sz w:val="22"/>
                      </w:rPr>
                      <w:t>Ldpez</w:t>
                    </w:r>
                    <w:r>
                      <w:rPr>
                        <w:spacing w:val="-37"/>
                        <w:w w:val="80"/>
                        <w:sz w:val="22"/>
                      </w:rPr>
                      <w:t> </w:t>
                    </w:r>
                    <w:r>
                      <w:rPr>
                        <w:w w:val="90"/>
                        <w:sz w:val="19"/>
                      </w:rPr>
                      <w:t>hector</w:t>
                    </w:r>
                    <w:r>
                      <w:rPr>
                        <w:spacing w:val="-7"/>
                        <w:w w:val="90"/>
                        <w:sz w:val="19"/>
                      </w:rPr>
                      <w:t> </w:t>
                    </w:r>
                    <w:r>
                      <w:rPr>
                        <w:w w:val="90"/>
                        <w:sz w:val="19"/>
                      </w:rPr>
                      <w:t>de</w:t>
                      <w:tab/>
                    </w:r>
                    <w:r>
                      <w:rPr>
                        <w:w w:val="80"/>
                        <w:sz w:val="19"/>
                      </w:rPr>
                      <w:t>nidad</w:t>
                    </w:r>
                    <w:r>
                      <w:rPr>
                        <w:spacing w:val="1"/>
                        <w:w w:val="80"/>
                        <w:sz w:val="19"/>
                      </w:rPr>
                      <w:t> </w:t>
                    </w:r>
                    <w:r>
                      <w:rPr>
                        <w:b/>
                        <w:w w:val="80"/>
                        <w:sz w:val="19"/>
                      </w:rPr>
                      <w:t>de AdmlnIstrad6«</w:t>
                    </w:r>
                    <w:r>
                      <w:rPr>
                        <w:b/>
                        <w:spacing w:val="1"/>
                        <w:w w:val="80"/>
                        <w:sz w:val="19"/>
                      </w:rPr>
                      <w:t> </w:t>
                    </w:r>
                    <w:r>
                      <w:rPr>
                        <w:w w:val="95"/>
                        <w:sz w:val="22"/>
                      </w:rPr>
                      <w:t>Flnandera</w:t>
                    </w:r>
                  </w:p>
                  <w:p>
                    <w:pPr>
                      <w:tabs>
                        <w:tab w:pos="781" w:val="left" w:leader="none"/>
                      </w:tabs>
                      <w:spacing w:line="221" w:lineRule="exact" w:before="0"/>
                      <w:ind w:left="0" w:right="5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Sucre</w:t>
                      <w:tab/>
                    </w:r>
                    <w:r>
                      <w:rPr>
                        <w:spacing w:val="-1"/>
                        <w:w w:val="90"/>
                        <w:sz w:val="20"/>
                      </w:rPr>
                      <w:t>Privada</w:t>
                    </w:r>
                    <w:r>
                      <w:rPr>
                        <w:spacing w:val="1"/>
                        <w:w w:val="90"/>
                        <w:sz w:val="20"/>
                      </w:rPr>
                      <w:t> </w:t>
                    </w:r>
                    <w:r>
                      <w:rPr>
                        <w:w w:val="90"/>
                        <w:sz w:val="20"/>
                      </w:rPr>
                      <w:t>de</w:t>
                    </w:r>
                    <w:r>
                      <w:rPr>
                        <w:spacing w:val="-4"/>
                        <w:w w:val="90"/>
                        <w:sz w:val="20"/>
                      </w:rPr>
                      <w:t> </w:t>
                    </w:r>
                    <w:r>
                      <w:rPr>
                        <w:color w:val="0C0C0C"/>
                        <w:w w:val="90"/>
                        <w:sz w:val="20"/>
                      </w:rPr>
                      <w:t>la</w:t>
                    </w:r>
                    <w:r>
                      <w:rPr>
                        <w:color w:val="0C0C0C"/>
                        <w:spacing w:val="-6"/>
                        <w:w w:val="90"/>
                        <w:sz w:val="20"/>
                      </w:rPr>
                      <w:t> </w:t>
                    </w:r>
                    <w:r>
                      <w:rPr>
                        <w:w w:val="90"/>
                        <w:sz w:val="20"/>
                      </w:rPr>
                      <w:t>Presldenda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425.711395pt;margin-top:19.136919pt;width:87.45pt;height:87.15pt;mso-position-horizontal-relative:page;mso-position-vertical-relative:paragraph;z-index:-15728128;mso-wrap-distance-left:0;mso-wrap-distance-right:0" coordorigin="8514,383" coordsize="1749,1743">
            <v:shape style="position:absolute;left:8521;top:1361;width:691;height:764" type="#_x0000_t75" stroked="false">
              <v:imagedata r:id="rId9" o:title=""/>
            </v:shape>
            <v:shape style="position:absolute;left:8917;top:382;width:1346;height:1016" type="#_x0000_t75" stroked="false">
              <v:imagedata r:id="rId10" o:title=""/>
            </v:shape>
            <v:shape style="position:absolute;left:8766;top:440;width:1008;height:224" type="#_x0000_t75" stroked="false">
              <v:imagedata r:id="rId11" o:title=""/>
            </v:shape>
            <v:shape style="position:absolute;left:8514;top:663;width:1685;height:1152" type="#_x0000_t75" stroked="false">
              <v:imagedata r:id="rId12" o:title="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</w:pPr>
    </w:p>
    <w:p>
      <w:pPr>
        <w:spacing w:before="68"/>
        <w:ind w:left="645" w:right="0" w:firstLine="0"/>
        <w:jc w:val="left"/>
        <w:rPr>
          <w:sz w:val="16"/>
        </w:rPr>
      </w:pPr>
      <w:r>
        <w:rPr>
          <w:spacing w:val="-1"/>
          <w:sz w:val="16"/>
        </w:rPr>
        <w:t>6ta</w:t>
      </w:r>
      <w:r>
        <w:rPr>
          <w:spacing w:val="-2"/>
          <w:sz w:val="16"/>
        </w:rPr>
        <w:t> </w:t>
      </w:r>
      <w:r>
        <w:rPr>
          <w:spacing w:val="-1"/>
          <w:sz w:val="16"/>
        </w:rPr>
        <w:t>Avenida</w:t>
      </w:r>
      <w:r>
        <w:rPr>
          <w:spacing w:val="3"/>
          <w:sz w:val="16"/>
        </w:rPr>
        <w:t> </w:t>
      </w:r>
      <w:r>
        <w:rPr>
          <w:sz w:val="16"/>
        </w:rPr>
        <w:t>4-46</w:t>
      </w:r>
      <w:r>
        <w:rPr>
          <w:spacing w:val="-3"/>
          <w:sz w:val="16"/>
        </w:rPr>
        <w:t> </w:t>
      </w:r>
      <w:r>
        <w:rPr>
          <w:sz w:val="16"/>
        </w:rPr>
        <w:t>Zona</w:t>
      </w:r>
      <w:r>
        <w:rPr>
          <w:spacing w:val="-3"/>
          <w:sz w:val="16"/>
        </w:rPr>
        <w:t> </w:t>
      </w:r>
      <w:r>
        <w:rPr>
          <w:sz w:val="16"/>
        </w:rPr>
        <w:t>1</w:t>
      </w:r>
      <w:r>
        <w:rPr>
          <w:spacing w:val="17"/>
          <w:sz w:val="16"/>
        </w:rPr>
        <w:t> </w:t>
      </w:r>
      <w:r>
        <w:rPr>
          <w:sz w:val="16"/>
        </w:rPr>
        <w:t>|</w:t>
      </w:r>
      <w:r>
        <w:rPr>
          <w:spacing w:val="28"/>
          <w:sz w:val="16"/>
        </w:rPr>
        <w:t> </w:t>
      </w:r>
      <w:r>
        <w:rPr>
          <w:sz w:val="16"/>
        </w:rPr>
        <w:t>PBX: 2502-6363</w:t>
      </w:r>
      <w:r>
        <w:rPr>
          <w:spacing w:val="5"/>
          <w:sz w:val="16"/>
        </w:rPr>
        <w:t> </w:t>
      </w:r>
      <w:r>
        <w:rPr>
          <w:sz w:val="16"/>
        </w:rPr>
        <w:t>|</w:t>
      </w:r>
      <w:r>
        <w:rPr>
          <w:spacing w:val="31"/>
          <w:sz w:val="16"/>
        </w:rPr>
        <w:t> </w:t>
      </w:r>
      <w:hyperlink r:id="rId13">
        <w:r>
          <w:rPr>
            <w:sz w:val="16"/>
          </w:rPr>
          <w:t>www.secretariaprivada.gob.gt</w:t>
        </w:r>
      </w:hyperlink>
      <w:r>
        <w:rPr>
          <w:spacing w:val="23"/>
          <w:sz w:val="16"/>
        </w:rPr>
        <w:t> </w:t>
      </w:r>
      <w:r>
        <w:rPr>
          <w:sz w:val="16"/>
        </w:rPr>
        <w:t>|</w:t>
      </w:r>
      <w:r>
        <w:rPr>
          <w:spacing w:val="30"/>
          <w:sz w:val="16"/>
        </w:rPr>
        <w:t> </w:t>
      </w:r>
      <w:hyperlink r:id="rId14">
        <w:r>
          <w:rPr>
            <w:sz w:val="16"/>
            <w:u w:val="single" w:color="131313"/>
          </w:rPr>
          <w:t>informacion</w:t>
        </w:r>
        <w:r>
          <w:rPr>
            <w:spacing w:val="-9"/>
            <w:sz w:val="16"/>
            <w:u w:val="single" w:color="131313"/>
          </w:rPr>
          <w:t> </w:t>
        </w:r>
        <w:r>
          <w:rPr>
            <w:sz w:val="16"/>
            <w:u w:val="single" w:color="131313"/>
          </w:rPr>
          <w:t>@secretarigprivada.gob.gt</w:t>
        </w:r>
      </w:hyperlink>
    </w:p>
    <w:sectPr>
      <w:type w:val="continuous"/>
      <w:pgSz w:w="12120" w:h="15940"/>
      <w:pgMar w:top="520" w:bottom="280" w:left="162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7"/>
      <w:szCs w:val="27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line="341" w:lineRule="exact"/>
      <w:ind w:left="2355"/>
    </w:pPr>
    <w:rPr>
      <w:rFonts w:ascii="Calibri" w:hAnsi="Calibri" w:eastAsia="Calibri" w:cs="Calibri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hyperlink" Target="http://www.secretariaprivada.gob.gt/" TargetMode="External"/><Relationship Id="rId14" Type="http://schemas.openxmlformats.org/officeDocument/2006/relationships/hyperlink" Target="mailto:informacion@secretarigprivada.gob.gt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2022-03-20T22:39:10Z</dcterms:created>
  <dcterms:modified xsi:type="dcterms:W3CDTF">2022-03-20T22:39:10Z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2022-03-01T00:00:00Z</vt:filetime>
  </property>
  <property fmtid="{D5CDD505-2E9C-101B-9397-08002B2CF9AE}" pid="3" name="LastSaved">
    <vt:filetime>2022-03-20T00:00:00Z</vt:filetime>
  </property>
</Properties>
</file>