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732C6854" w:rsidR="003A3686" w:rsidRPr="003C26CE" w:rsidRDefault="003A3686" w:rsidP="003A3686">
      <w:pPr>
        <w:spacing w:after="0"/>
        <w:jc w:val="right"/>
        <w:rPr>
          <w:sz w:val="26"/>
          <w:szCs w:val="26"/>
          <w:lang w:val="es-GT"/>
        </w:rPr>
      </w:pPr>
      <w:r w:rsidRPr="003C26CE">
        <w:rPr>
          <w:sz w:val="26"/>
          <w:szCs w:val="26"/>
          <w:lang w:val="es-GT"/>
        </w:rPr>
        <w:t>Guatemala, 0</w:t>
      </w:r>
      <w:r w:rsidR="003C26CE">
        <w:rPr>
          <w:sz w:val="26"/>
          <w:szCs w:val="26"/>
          <w:lang w:val="es-GT"/>
        </w:rPr>
        <w:t>4</w:t>
      </w:r>
      <w:r w:rsidRPr="003C26CE">
        <w:rPr>
          <w:sz w:val="26"/>
          <w:szCs w:val="26"/>
          <w:lang w:val="es-GT"/>
        </w:rPr>
        <w:t xml:space="preserve"> de </w:t>
      </w:r>
      <w:r w:rsidR="008A0507" w:rsidRPr="003C26CE">
        <w:rPr>
          <w:sz w:val="26"/>
          <w:szCs w:val="26"/>
          <w:lang w:val="es-GT"/>
        </w:rPr>
        <w:t>marzo</w:t>
      </w:r>
      <w:r w:rsidRPr="003C26CE">
        <w:rPr>
          <w:sz w:val="26"/>
          <w:szCs w:val="26"/>
          <w:lang w:val="es-GT"/>
        </w:rPr>
        <w:t xml:space="preserve"> de 2024</w:t>
      </w:r>
    </w:p>
    <w:p w14:paraId="5A2C36CF" w14:textId="5A08AFA9" w:rsidR="003A3686" w:rsidRPr="003C26CE" w:rsidRDefault="003A3686" w:rsidP="003A3686">
      <w:pPr>
        <w:spacing w:after="0"/>
        <w:jc w:val="right"/>
        <w:rPr>
          <w:sz w:val="26"/>
          <w:szCs w:val="26"/>
          <w:lang w:val="es-GT"/>
        </w:rPr>
      </w:pP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rFonts w:ascii="Open Sans" w:hAnsi="Open Sans" w:cs="Open Sans"/>
          <w:color w:val="005E92"/>
          <w:sz w:val="26"/>
          <w:szCs w:val="26"/>
          <w:shd w:val="clear" w:color="auto" w:fill="FFFFFF"/>
          <w:lang w:val="es-GT"/>
        </w:rPr>
        <w:tab/>
      </w:r>
      <w:r w:rsidRPr="003C26CE">
        <w:rPr>
          <w:sz w:val="26"/>
          <w:szCs w:val="26"/>
          <w:lang w:val="es-GT"/>
        </w:rPr>
        <w:t>UDAF-OFI-</w:t>
      </w:r>
      <w:r w:rsidR="008A0507" w:rsidRPr="003C26CE">
        <w:rPr>
          <w:sz w:val="26"/>
          <w:szCs w:val="26"/>
          <w:lang w:val="es-GT"/>
        </w:rPr>
        <w:t>129</w:t>
      </w:r>
      <w:r w:rsidRPr="003C26CE">
        <w:rPr>
          <w:sz w:val="26"/>
          <w:szCs w:val="26"/>
          <w:lang w:val="es-GT"/>
        </w:rPr>
        <w:t>-2024/</w:t>
      </w:r>
      <w:proofErr w:type="spellStart"/>
      <w:r w:rsidRPr="003C26CE">
        <w:rPr>
          <w:sz w:val="26"/>
          <w:szCs w:val="26"/>
          <w:lang w:val="es-GT"/>
        </w:rPr>
        <w:t>mlmv</w:t>
      </w:r>
      <w:proofErr w:type="spellEnd"/>
    </w:p>
    <w:p w14:paraId="6D3F9922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3BE2A9C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  <w:r w:rsidRPr="003C26CE">
        <w:rPr>
          <w:sz w:val="26"/>
          <w:szCs w:val="26"/>
          <w:lang w:val="es-GT"/>
        </w:rPr>
        <w:t>A:</w:t>
      </w:r>
    </w:p>
    <w:p w14:paraId="019938CE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  <w:r w:rsidRPr="003C26CE">
        <w:rPr>
          <w:sz w:val="26"/>
          <w:szCs w:val="26"/>
          <w:lang w:val="es-GT"/>
        </w:rPr>
        <w:t>PÚBLICO EN GENERAL</w:t>
      </w:r>
    </w:p>
    <w:p w14:paraId="6E24D8B3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169A4F21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  <w:r w:rsidRPr="003C26CE">
        <w:rPr>
          <w:sz w:val="26"/>
          <w:szCs w:val="26"/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2E943B78" w14:textId="11A4E233" w:rsidR="003A3686" w:rsidRPr="003C26CE" w:rsidRDefault="003A3686" w:rsidP="003A3686">
      <w:pPr>
        <w:jc w:val="both"/>
        <w:rPr>
          <w:sz w:val="26"/>
          <w:szCs w:val="26"/>
          <w:lang w:val="es-GT"/>
        </w:rPr>
      </w:pPr>
      <w:r w:rsidRPr="003C26CE">
        <w:rPr>
          <w:sz w:val="26"/>
          <w:szCs w:val="26"/>
          <w:lang w:val="es-GT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La Unidad de Administración Financiera -UDAF- de la Secretaría Privada de la Presidencia, informa que no se cuenta con fideicomisos al mes de </w:t>
      </w:r>
      <w:r w:rsidR="008A0507" w:rsidRPr="003C26CE">
        <w:rPr>
          <w:sz w:val="26"/>
          <w:szCs w:val="26"/>
          <w:lang w:val="es-GT"/>
        </w:rPr>
        <w:t>febrero</w:t>
      </w:r>
      <w:r w:rsidRPr="003C26CE">
        <w:rPr>
          <w:sz w:val="26"/>
          <w:szCs w:val="26"/>
          <w:lang w:val="es-GT"/>
        </w:rPr>
        <w:t xml:space="preserve"> de 2024.</w:t>
      </w:r>
    </w:p>
    <w:p w14:paraId="677884C0" w14:textId="77777777" w:rsidR="003A3686" w:rsidRDefault="003A3686" w:rsidP="00AA48F1"/>
    <w:p w14:paraId="74DF4421" w14:textId="77777777" w:rsidR="003C26CE" w:rsidRDefault="003C26CE" w:rsidP="00AA48F1"/>
    <w:p w14:paraId="6BCC7C96" w14:textId="77777777" w:rsidR="003C26CE" w:rsidRDefault="003C26CE" w:rsidP="00AA48F1"/>
    <w:p w14:paraId="5934D883" w14:textId="53ECDB8C" w:rsidR="003C26CE" w:rsidRPr="003C26CE" w:rsidRDefault="003C26CE" w:rsidP="003C26C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Sandra Liseth Alvarado Torres</w:t>
      </w:r>
    </w:p>
    <w:p w14:paraId="5454721E" w14:textId="77777777" w:rsidR="003C26CE" w:rsidRDefault="003C26CE" w:rsidP="003C26C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Direct</w:t>
      </w:r>
      <w:r>
        <w:rPr>
          <w:sz w:val="20"/>
          <w:szCs w:val="20"/>
        </w:rPr>
        <w:t>o</w:t>
      </w:r>
      <w:r w:rsidRPr="003C26CE">
        <w:rPr>
          <w:sz w:val="20"/>
          <w:szCs w:val="20"/>
        </w:rPr>
        <w:t>ra de la Unidad de Administración</w:t>
      </w:r>
    </w:p>
    <w:p w14:paraId="6795C70A" w14:textId="31F9B9AA" w:rsidR="003C26CE" w:rsidRPr="003C26CE" w:rsidRDefault="003C26CE" w:rsidP="003C26C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 xml:space="preserve"> Financiera </w:t>
      </w:r>
    </w:p>
    <w:p w14:paraId="6F262CBD" w14:textId="14FD4382" w:rsidR="003C26CE" w:rsidRPr="003C26CE" w:rsidRDefault="003C26CE" w:rsidP="003C26C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Secretaría Privada de la Presi</w:t>
      </w:r>
      <w:r>
        <w:rPr>
          <w:sz w:val="20"/>
          <w:szCs w:val="20"/>
        </w:rPr>
        <w:t>d</w:t>
      </w:r>
      <w:r w:rsidRPr="003C26CE">
        <w:rPr>
          <w:sz w:val="20"/>
          <w:szCs w:val="20"/>
        </w:rPr>
        <w:t xml:space="preserve">encia </w:t>
      </w:r>
    </w:p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3A3686"/>
    <w:rsid w:val="003C26CE"/>
    <w:rsid w:val="00751002"/>
    <w:rsid w:val="007620FB"/>
    <w:rsid w:val="0076304C"/>
    <w:rsid w:val="00812374"/>
    <w:rsid w:val="008A0507"/>
    <w:rsid w:val="00920631"/>
    <w:rsid w:val="00AA48F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2024-03-04T17:03:00Z</cp:lastPrinted>
  <dcterms:created xsi:type="dcterms:W3CDTF">2024-03-01T16:25:00Z</dcterms:created>
  <dcterms:modified xsi:type="dcterms:W3CDTF">2024-03-04T17:03:00Z</dcterms:modified>
</cp:coreProperties>
</file>