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A7E4F" w14:textId="77777777" w:rsidR="00C3615A" w:rsidRDefault="00C3615A" w:rsidP="00C3615A">
      <w:pPr>
        <w:jc w:val="both"/>
        <w:rPr>
          <w:rFonts w:ascii="Montserrat" w:eastAsia="Calibri" w:hAnsi="Montserrat" w:cs="Arial"/>
          <w:b/>
          <w:bCs/>
          <w:color w:val="1F3864" w:themeColor="accent1" w:themeShade="80"/>
        </w:rPr>
      </w:pPr>
      <w:bookmarkStart w:id="0" w:name="_Toc165369716"/>
      <w:bookmarkStart w:id="1" w:name="_Toc196913476"/>
    </w:p>
    <w:p w14:paraId="4EFEB486" w14:textId="4611DAEC" w:rsidR="00C3615A" w:rsidRDefault="00C3615A" w:rsidP="00C3615A">
      <w:pPr>
        <w:jc w:val="both"/>
        <w:rPr>
          <w:rFonts w:ascii="Montserrat" w:eastAsia="Calibri" w:hAnsi="Montserrat" w:cs="Arial"/>
          <w:b/>
          <w:bCs/>
          <w:color w:val="1F3864" w:themeColor="accent1" w:themeShade="80"/>
        </w:rPr>
      </w:pPr>
      <w:r w:rsidRPr="00C3615A">
        <w:rPr>
          <w:rFonts w:ascii="Montserrat" w:eastAsia="Calibri" w:hAnsi="Montserrat" w:cs="Arial"/>
          <w:b/>
          <w:bCs/>
          <w:color w:val="1F3864" w:themeColor="accent1" w:themeShade="80"/>
        </w:rPr>
        <w:t>MISIÓN</w:t>
      </w:r>
      <w:r w:rsidR="006A4016">
        <w:rPr>
          <w:rFonts w:ascii="Montserrat" w:eastAsia="Calibri" w:hAnsi="Montserrat" w:cs="Arial"/>
          <w:b/>
          <w:bCs/>
          <w:color w:val="1F3864" w:themeColor="accent1" w:themeShade="80"/>
        </w:rPr>
        <w:t>:</w:t>
      </w:r>
    </w:p>
    <w:p w14:paraId="7B934066" w14:textId="77777777" w:rsidR="006A4016" w:rsidRPr="00C3615A" w:rsidRDefault="006A4016" w:rsidP="00C3615A">
      <w:pPr>
        <w:jc w:val="both"/>
        <w:rPr>
          <w:rFonts w:ascii="Montserrat" w:eastAsia="Calibri" w:hAnsi="Montserrat" w:cs="Arial"/>
          <w:b/>
          <w:bCs/>
          <w:color w:val="1F3864" w:themeColor="accent1" w:themeShade="80"/>
        </w:rPr>
      </w:pPr>
    </w:p>
    <w:p w14:paraId="1C604E53" w14:textId="39FA6210" w:rsidR="00C3615A" w:rsidRPr="006A4016" w:rsidRDefault="00C3615A" w:rsidP="00C3615A">
      <w:pPr>
        <w:jc w:val="both"/>
        <w:rPr>
          <w:rFonts w:ascii="Montserrat" w:eastAsia="Calibri" w:hAnsi="Montserrat" w:cs="Arial"/>
          <w:color w:val="1F3864" w:themeColor="accent1" w:themeShade="80"/>
        </w:rPr>
      </w:pPr>
      <w:r w:rsidRPr="006A4016">
        <w:rPr>
          <w:rFonts w:ascii="Montserrat" w:eastAsia="Calibri" w:hAnsi="Montserrat" w:cs="Arial"/>
          <w:color w:val="1F3864" w:themeColor="accent1" w:themeShade="80"/>
        </w:rPr>
        <w:t xml:space="preserve">Brindar soporte político y administrativo integral al </w:t>
      </w:r>
      <w:r w:rsidR="004B593D">
        <w:rPr>
          <w:rFonts w:ascii="Montserrat" w:eastAsia="Calibri" w:hAnsi="Montserrat" w:cs="Arial"/>
          <w:color w:val="1F3864" w:themeColor="accent1" w:themeShade="80"/>
        </w:rPr>
        <w:t>P</w:t>
      </w:r>
      <w:r w:rsidRPr="006A4016">
        <w:rPr>
          <w:rFonts w:ascii="Montserrat" w:eastAsia="Calibri" w:hAnsi="Montserrat" w:cs="Arial"/>
          <w:color w:val="1F3864" w:themeColor="accent1" w:themeShade="80"/>
        </w:rPr>
        <w:t>residente de la República, gestionando con eficacia y confidencialidad los asuntos presidenciales, facilitando la interlocución con diversos sectores sociales, coordinando la implementación de las prioridades gubernamentales y fortaleciendo la gestión presidencial, con el fin de contribuir a un Estado transparente, eficiente y al servicio de la ciudadanía guatemalteca.</w:t>
      </w:r>
    </w:p>
    <w:p w14:paraId="7CAD5BAA" w14:textId="77777777" w:rsidR="006A4016" w:rsidRDefault="006A4016" w:rsidP="00C3615A">
      <w:pPr>
        <w:jc w:val="both"/>
        <w:rPr>
          <w:rFonts w:ascii="Montserrat" w:eastAsia="Calibri" w:hAnsi="Montserrat" w:cs="Arial"/>
          <w:b/>
          <w:bCs/>
          <w:color w:val="1F3864" w:themeColor="accent1" w:themeShade="80"/>
        </w:rPr>
      </w:pPr>
    </w:p>
    <w:p w14:paraId="768DBABC" w14:textId="21A2951A" w:rsidR="00C3615A" w:rsidRDefault="006A4016" w:rsidP="00C3615A">
      <w:pPr>
        <w:jc w:val="both"/>
        <w:rPr>
          <w:rFonts w:ascii="Montserrat" w:eastAsia="Calibri" w:hAnsi="Montserrat" w:cs="Arial"/>
          <w:b/>
          <w:bCs/>
          <w:color w:val="1F3864" w:themeColor="accent1" w:themeShade="80"/>
        </w:rPr>
      </w:pPr>
      <w:r w:rsidRPr="00C3615A">
        <w:rPr>
          <w:rFonts w:ascii="Montserrat" w:eastAsia="Calibri" w:hAnsi="Montserrat" w:cs="Arial"/>
          <w:b/>
          <w:bCs/>
          <w:color w:val="1F3864" w:themeColor="accent1" w:themeShade="80"/>
        </w:rPr>
        <w:t>VISIÓN</w:t>
      </w:r>
      <w:r>
        <w:rPr>
          <w:rFonts w:ascii="Montserrat" w:eastAsia="Calibri" w:hAnsi="Montserrat" w:cs="Arial"/>
          <w:b/>
          <w:bCs/>
          <w:color w:val="1F3864" w:themeColor="accent1" w:themeShade="80"/>
        </w:rPr>
        <w:t>:</w:t>
      </w:r>
    </w:p>
    <w:p w14:paraId="03AB962F" w14:textId="77777777" w:rsidR="006A4016" w:rsidRPr="00C3615A" w:rsidRDefault="006A4016" w:rsidP="00C3615A">
      <w:pPr>
        <w:jc w:val="both"/>
        <w:rPr>
          <w:rFonts w:ascii="Montserrat" w:eastAsia="Calibri" w:hAnsi="Montserrat" w:cs="Arial"/>
          <w:b/>
          <w:bCs/>
          <w:color w:val="1F3864" w:themeColor="accent1" w:themeShade="80"/>
        </w:rPr>
      </w:pPr>
    </w:p>
    <w:p w14:paraId="3641C70B" w14:textId="77777777" w:rsidR="00C3615A" w:rsidRPr="006A4016" w:rsidRDefault="00C3615A" w:rsidP="00C3615A">
      <w:pPr>
        <w:jc w:val="both"/>
        <w:rPr>
          <w:rFonts w:ascii="Montserrat" w:eastAsia="Calibri" w:hAnsi="Montserrat" w:cs="Arial"/>
          <w:color w:val="1F3864" w:themeColor="accent1" w:themeShade="80"/>
        </w:rPr>
      </w:pPr>
      <w:r w:rsidRPr="006A4016">
        <w:rPr>
          <w:rFonts w:ascii="Montserrat" w:eastAsia="Calibri" w:hAnsi="Montserrat" w:cs="Arial"/>
          <w:color w:val="1F3864" w:themeColor="accent1" w:themeShade="80"/>
        </w:rPr>
        <w:t>Ser reconocida como el referente de excelencia en la gestión presidencial, articulando eficazmente el liderazgo del Presidente con las aspiraciones de la población y promoviendo la transformación del Estado mediante el diálogo inclusivo, la implementación efectiva de prioridades estratégicas y la modernización institucional al servicio de Guatemala.</w:t>
      </w:r>
    </w:p>
    <w:p w14:paraId="296CD9FD" w14:textId="734D7435" w:rsidR="005919E2" w:rsidRPr="005919E2" w:rsidRDefault="005919E2" w:rsidP="005919E2">
      <w:pPr>
        <w:keepNext/>
        <w:keepLines/>
        <w:spacing w:before="480" w:line="276" w:lineRule="auto"/>
        <w:outlineLvl w:val="0"/>
        <w:rPr>
          <w:rFonts w:ascii="Montserrat" w:eastAsiaTheme="majorEastAsia" w:hAnsi="Montserrat" w:cstheme="majorBidi"/>
          <w:b/>
          <w:bCs/>
          <w:color w:val="1F3864" w:themeColor="accent1" w:themeShade="80"/>
          <w:sz w:val="28"/>
          <w:szCs w:val="28"/>
        </w:rPr>
      </w:pPr>
      <w:r w:rsidRPr="005919E2">
        <w:rPr>
          <w:rFonts w:ascii="Montserrat" w:eastAsiaTheme="majorEastAsia" w:hAnsi="Montserrat" w:cstheme="majorBidi"/>
          <w:b/>
          <w:bCs/>
          <w:color w:val="1F3864" w:themeColor="accent1" w:themeShade="80"/>
          <w:sz w:val="28"/>
          <w:szCs w:val="28"/>
        </w:rPr>
        <w:t>OBJETIVOS ESTRATÉGICOS Y OPERATIVOS</w:t>
      </w:r>
      <w:bookmarkEnd w:id="0"/>
      <w:bookmarkEnd w:id="1"/>
    </w:p>
    <w:p w14:paraId="4FF385A4" w14:textId="77777777" w:rsidR="005919E2" w:rsidRDefault="005919E2" w:rsidP="005919E2">
      <w:pPr>
        <w:jc w:val="both"/>
        <w:rPr>
          <w:rFonts w:ascii="Montserrat" w:eastAsia="Calibri" w:hAnsi="Montserrat" w:cs="Arial"/>
          <w:color w:val="1F3864" w:themeColor="accent1" w:themeShade="80"/>
        </w:rPr>
      </w:pPr>
    </w:p>
    <w:p w14:paraId="4C5AD066" w14:textId="77777777" w:rsidR="005919E2" w:rsidRDefault="005919E2" w:rsidP="005919E2">
      <w:pPr>
        <w:jc w:val="both"/>
        <w:rPr>
          <w:rFonts w:ascii="Montserrat" w:eastAsia="Calibri" w:hAnsi="Montserrat" w:cs="Arial"/>
          <w:b/>
          <w:bCs/>
          <w:color w:val="1F3864" w:themeColor="accent1" w:themeShade="80"/>
        </w:rPr>
      </w:pPr>
      <w:r>
        <w:rPr>
          <w:rFonts w:ascii="Montserrat" w:eastAsia="Calibri" w:hAnsi="Montserrat" w:cs="Arial"/>
          <w:b/>
          <w:bCs/>
          <w:color w:val="1F3864" w:themeColor="accent1" w:themeShade="80"/>
        </w:rPr>
        <w:t xml:space="preserve">OBJETIVO </w:t>
      </w:r>
      <w:r w:rsidRPr="00B2071F">
        <w:rPr>
          <w:rFonts w:ascii="Montserrat" w:eastAsia="Calibri" w:hAnsi="Montserrat" w:cs="Arial"/>
          <w:b/>
          <w:bCs/>
          <w:color w:val="1F3864" w:themeColor="accent1" w:themeShade="80"/>
        </w:rPr>
        <w:t>ESTRATÉGICO</w:t>
      </w:r>
      <w:r>
        <w:rPr>
          <w:rFonts w:ascii="Montserrat" w:eastAsia="Calibri" w:hAnsi="Montserrat" w:cs="Arial"/>
          <w:b/>
          <w:bCs/>
          <w:color w:val="1F3864" w:themeColor="accent1" w:themeShade="80"/>
        </w:rPr>
        <w:t>:</w:t>
      </w:r>
    </w:p>
    <w:p w14:paraId="52F9C181" w14:textId="77777777" w:rsidR="005919E2" w:rsidRDefault="005919E2" w:rsidP="005919E2">
      <w:pPr>
        <w:jc w:val="both"/>
        <w:rPr>
          <w:rFonts w:ascii="Montserrat" w:eastAsia="Calibri" w:hAnsi="Montserrat" w:cs="Arial"/>
          <w:color w:val="1F3864" w:themeColor="accent1" w:themeShade="80"/>
        </w:rPr>
      </w:pPr>
      <w:r w:rsidRPr="00955988">
        <w:rPr>
          <w:rFonts w:ascii="Montserrat" w:eastAsia="Calibri" w:hAnsi="Montserrat" w:cs="Arial"/>
          <w:color w:val="1F3864" w:themeColor="accent1" w:themeShade="80"/>
        </w:rPr>
        <w:t>Fortalecer la capacidad de la Secretaría Privada de la Presidencia para brindar información</w:t>
      </w:r>
      <w:r>
        <w:rPr>
          <w:rFonts w:ascii="Montserrat" w:eastAsia="Calibri" w:hAnsi="Montserrat" w:cs="Arial"/>
          <w:color w:val="1F3864" w:themeColor="accent1" w:themeShade="80"/>
        </w:rPr>
        <w:t xml:space="preserve"> </w:t>
      </w:r>
      <w:r w:rsidRPr="00955988">
        <w:rPr>
          <w:rFonts w:ascii="Montserrat" w:eastAsia="Calibri" w:hAnsi="Montserrat" w:cs="Arial"/>
          <w:color w:val="1F3864" w:themeColor="accent1" w:themeShade="80"/>
        </w:rPr>
        <w:t xml:space="preserve">oportuna, precisa y basada en evidencia, que facilite la toma de decisiones </w:t>
      </w:r>
      <w:r>
        <w:rPr>
          <w:rFonts w:ascii="Montserrat" w:eastAsia="Calibri" w:hAnsi="Montserrat" w:cs="Arial"/>
          <w:color w:val="1F3864" w:themeColor="accent1" w:themeShade="80"/>
        </w:rPr>
        <w:t xml:space="preserve">al Presidente de la República, sobre </w:t>
      </w:r>
      <w:r w:rsidRPr="00955988">
        <w:rPr>
          <w:rFonts w:ascii="Montserrat" w:eastAsia="Calibri" w:hAnsi="Montserrat" w:cs="Arial"/>
          <w:color w:val="1F3864" w:themeColor="accent1" w:themeShade="80"/>
        </w:rPr>
        <w:t xml:space="preserve">asuntos de interés nacional, </w:t>
      </w:r>
      <w:r>
        <w:rPr>
          <w:rFonts w:ascii="Montserrat" w:eastAsia="Calibri" w:hAnsi="Montserrat" w:cs="Arial"/>
          <w:color w:val="1F3864" w:themeColor="accent1" w:themeShade="80"/>
        </w:rPr>
        <w:t>con el fin</w:t>
      </w:r>
      <w:r w:rsidRPr="00955988">
        <w:rPr>
          <w:rFonts w:ascii="Montserrat" w:eastAsia="Calibri" w:hAnsi="Montserrat" w:cs="Arial"/>
          <w:color w:val="1F3864" w:themeColor="accent1" w:themeShade="80"/>
        </w:rPr>
        <w:t xml:space="preserve"> atender eficientemente los </w:t>
      </w:r>
      <w:r>
        <w:rPr>
          <w:rFonts w:ascii="Montserrat" w:eastAsia="Calibri" w:hAnsi="Montserrat" w:cs="Arial"/>
          <w:color w:val="1F3864" w:themeColor="accent1" w:themeShade="80"/>
        </w:rPr>
        <w:t xml:space="preserve">requerimientos </w:t>
      </w:r>
      <w:r w:rsidRPr="00955988">
        <w:rPr>
          <w:rFonts w:ascii="Montserrat" w:eastAsia="Calibri" w:hAnsi="Montserrat" w:cs="Arial"/>
          <w:color w:val="1F3864" w:themeColor="accent1" w:themeShade="80"/>
        </w:rPr>
        <w:t>presentados por personas individuales o jurídicas, garantizando respuestas eficientes, transparentes y oportunas</w:t>
      </w:r>
      <w:r>
        <w:rPr>
          <w:rFonts w:ascii="Montserrat" w:eastAsia="Calibri" w:hAnsi="Montserrat" w:cs="Arial"/>
          <w:color w:val="1F3864" w:themeColor="accent1" w:themeShade="80"/>
        </w:rPr>
        <w:t xml:space="preserve">, incrementando en un 20% la capacidad de </w:t>
      </w:r>
      <w:r w:rsidRPr="00955988">
        <w:rPr>
          <w:rFonts w:ascii="Montserrat" w:eastAsia="Calibri" w:hAnsi="Montserrat" w:cs="Arial"/>
          <w:color w:val="1F3864" w:themeColor="accent1" w:themeShade="80"/>
        </w:rPr>
        <w:t xml:space="preserve"> la Secretaría Privada de la Presidencia para el año 2026.</w:t>
      </w:r>
    </w:p>
    <w:p w14:paraId="528153A5" w14:textId="77777777" w:rsidR="005919E2" w:rsidRPr="00955988" w:rsidRDefault="005919E2" w:rsidP="005919E2">
      <w:pPr>
        <w:jc w:val="both"/>
        <w:rPr>
          <w:rFonts w:ascii="Montserrat" w:eastAsia="Calibri" w:hAnsi="Montserrat" w:cs="Arial"/>
          <w:color w:val="1F3864" w:themeColor="accent1" w:themeShade="80"/>
        </w:rPr>
      </w:pPr>
    </w:p>
    <w:p w14:paraId="4672BC5B" w14:textId="77777777" w:rsidR="005919E2" w:rsidRDefault="005919E2" w:rsidP="005919E2">
      <w:pPr>
        <w:jc w:val="both"/>
        <w:rPr>
          <w:rFonts w:ascii="Montserrat" w:eastAsia="Calibri" w:hAnsi="Montserrat" w:cs="Arial"/>
          <w:b/>
          <w:bCs/>
          <w:color w:val="1F3864" w:themeColor="accent1" w:themeShade="80"/>
        </w:rPr>
      </w:pPr>
      <w:r>
        <w:rPr>
          <w:rFonts w:ascii="Montserrat" w:eastAsia="Calibri" w:hAnsi="Montserrat" w:cs="Arial"/>
          <w:b/>
          <w:bCs/>
          <w:color w:val="1F3864" w:themeColor="accent1" w:themeShade="80"/>
        </w:rPr>
        <w:t>OBJETIVOS OPERATIVOS:</w:t>
      </w:r>
    </w:p>
    <w:p w14:paraId="0CD2B382" w14:textId="77777777" w:rsidR="005919E2" w:rsidRDefault="005919E2" w:rsidP="005919E2">
      <w:pPr>
        <w:jc w:val="both"/>
        <w:rPr>
          <w:rFonts w:ascii="Montserrat" w:eastAsia="Calibri" w:hAnsi="Montserrat" w:cs="Arial"/>
          <w:b/>
          <w:bCs/>
          <w:color w:val="1F3864" w:themeColor="accent1" w:themeShade="80"/>
        </w:rPr>
      </w:pPr>
    </w:p>
    <w:p w14:paraId="3AB0B99D" w14:textId="77777777" w:rsidR="005919E2" w:rsidRDefault="005919E2" w:rsidP="005919E2">
      <w:pPr>
        <w:jc w:val="both"/>
        <w:rPr>
          <w:rFonts w:ascii="Montserrat" w:eastAsia="Calibri" w:hAnsi="Montserrat" w:cs="Arial"/>
          <w:color w:val="1F3864" w:themeColor="accent1" w:themeShade="80"/>
        </w:rPr>
      </w:pPr>
      <w:r w:rsidRPr="00955988">
        <w:rPr>
          <w:rFonts w:ascii="Montserrat" w:eastAsia="Calibri" w:hAnsi="Montserrat" w:cs="Arial"/>
          <w:color w:val="1F3864" w:themeColor="accent1" w:themeShade="80"/>
        </w:rPr>
        <w:t>Mejorar los procedimientos internos de recepción, procesamiento y respuesta de los requerimientos, estableciendo plazos de respuesta claros y asegurando que todos los requerimientos sean resueltos dentro de un marco de tiempo determinado.</w:t>
      </w:r>
    </w:p>
    <w:p w14:paraId="68712F4B" w14:textId="77777777" w:rsidR="005919E2" w:rsidRPr="00955988" w:rsidRDefault="005919E2" w:rsidP="005919E2">
      <w:pPr>
        <w:jc w:val="both"/>
        <w:rPr>
          <w:rFonts w:ascii="Montserrat" w:eastAsia="Calibri" w:hAnsi="Montserrat" w:cs="Arial"/>
          <w:color w:val="1F3864" w:themeColor="accent1" w:themeShade="80"/>
        </w:rPr>
      </w:pPr>
    </w:p>
    <w:p w14:paraId="28CD8B9C" w14:textId="77777777" w:rsidR="005919E2" w:rsidRPr="00887721" w:rsidRDefault="005919E2" w:rsidP="005919E2">
      <w:pPr>
        <w:jc w:val="both"/>
        <w:rPr>
          <w:rFonts w:ascii="Montserrat" w:eastAsia="Calibri" w:hAnsi="Montserrat" w:cs="Arial"/>
          <w:color w:val="1F3864" w:themeColor="accent1" w:themeShade="80"/>
        </w:rPr>
      </w:pPr>
      <w:r w:rsidRPr="00887721">
        <w:rPr>
          <w:rFonts w:ascii="Montserrat" w:eastAsia="Calibri" w:hAnsi="Montserrat" w:cs="Arial"/>
          <w:color w:val="1F3864" w:themeColor="accent1" w:themeShade="80"/>
        </w:rPr>
        <w:t>Participar con las dependencias en la promoción de las condiciones y procesos de solución de los problemas sociales de manera sostenible.</w:t>
      </w:r>
    </w:p>
    <w:p w14:paraId="7071B5C3" w14:textId="77777777" w:rsidR="005919E2" w:rsidRDefault="005919E2" w:rsidP="005919E2">
      <w:pPr>
        <w:jc w:val="both"/>
        <w:rPr>
          <w:rFonts w:ascii="Montserrat" w:eastAsia="Calibri" w:hAnsi="Montserrat" w:cs="Arial"/>
          <w:color w:val="1F3864" w:themeColor="accent1" w:themeShade="80"/>
        </w:rPr>
      </w:pPr>
      <w:r w:rsidRPr="00887721">
        <w:rPr>
          <w:rFonts w:ascii="Montserrat" w:eastAsia="Calibri" w:hAnsi="Montserrat" w:cs="Arial"/>
          <w:color w:val="1F3864" w:themeColor="accent1" w:themeShade="80"/>
        </w:rPr>
        <w:lastRenderedPageBreak/>
        <w:t xml:space="preserve">Liderazgo y acompañamiento a </w:t>
      </w:r>
      <w:r>
        <w:rPr>
          <w:rFonts w:ascii="Montserrat" w:eastAsia="Calibri" w:hAnsi="Montserrat" w:cs="Arial"/>
          <w:color w:val="1F3864" w:themeColor="accent1" w:themeShade="80"/>
        </w:rPr>
        <w:t xml:space="preserve">asuntos y relaciones políticas </w:t>
      </w:r>
      <w:r w:rsidRPr="00887721">
        <w:rPr>
          <w:rFonts w:ascii="Montserrat" w:eastAsia="Calibri" w:hAnsi="Montserrat" w:cs="Arial"/>
          <w:color w:val="1F3864" w:themeColor="accent1" w:themeShade="80"/>
        </w:rPr>
        <w:t>con sectores sociales</w:t>
      </w:r>
      <w:r>
        <w:rPr>
          <w:rFonts w:ascii="Montserrat" w:eastAsia="Calibri" w:hAnsi="Montserrat" w:cs="Arial"/>
          <w:color w:val="1F3864" w:themeColor="accent1" w:themeShade="80"/>
        </w:rPr>
        <w:t xml:space="preserve"> e institucionales</w:t>
      </w:r>
      <w:r w:rsidRPr="00887721">
        <w:rPr>
          <w:rFonts w:ascii="Montserrat" w:eastAsia="Calibri" w:hAnsi="Montserrat" w:cs="Arial"/>
          <w:color w:val="1F3864" w:themeColor="accent1" w:themeShade="80"/>
        </w:rPr>
        <w:t>.</w:t>
      </w:r>
    </w:p>
    <w:p w14:paraId="29DF27BE" w14:textId="77777777" w:rsidR="005919E2" w:rsidRPr="00887721" w:rsidRDefault="005919E2" w:rsidP="005919E2">
      <w:pPr>
        <w:jc w:val="both"/>
        <w:rPr>
          <w:rFonts w:ascii="Montserrat" w:eastAsia="Calibri" w:hAnsi="Montserrat" w:cs="Arial"/>
          <w:color w:val="1F3864" w:themeColor="accent1" w:themeShade="80"/>
        </w:rPr>
      </w:pPr>
    </w:p>
    <w:p w14:paraId="5556EEBA" w14:textId="77777777" w:rsidR="005919E2" w:rsidRDefault="005919E2" w:rsidP="005919E2">
      <w:pPr>
        <w:jc w:val="both"/>
        <w:rPr>
          <w:rFonts w:ascii="Montserrat" w:eastAsia="Calibri" w:hAnsi="Montserrat" w:cs="Arial"/>
          <w:color w:val="1F3864" w:themeColor="accent1" w:themeShade="80"/>
        </w:rPr>
      </w:pPr>
      <w:r w:rsidRPr="00700964">
        <w:rPr>
          <w:rFonts w:ascii="Montserrat" w:eastAsia="Calibri" w:hAnsi="Montserrat" w:cs="Arial"/>
          <w:color w:val="1F3864" w:themeColor="accent1" w:themeShade="80"/>
        </w:rPr>
        <w:t>Asesoría técnica especializada para el diseño e implementación de procesos de gestión y análisis social e institucional a cargo del Ejecutivo.</w:t>
      </w:r>
    </w:p>
    <w:p w14:paraId="03113D33" w14:textId="77777777" w:rsidR="005919E2" w:rsidRDefault="005919E2" w:rsidP="005919E2">
      <w:pPr>
        <w:jc w:val="both"/>
        <w:rPr>
          <w:rFonts w:ascii="Montserrat" w:eastAsia="Calibri" w:hAnsi="Montserrat" w:cs="Arial"/>
          <w:color w:val="1F3864" w:themeColor="accent1" w:themeShade="80"/>
        </w:rPr>
      </w:pPr>
      <w:r w:rsidRPr="00887721">
        <w:rPr>
          <w:rFonts w:ascii="Montserrat" w:eastAsia="Calibri" w:hAnsi="Montserrat" w:cs="Arial"/>
          <w:color w:val="1F3864" w:themeColor="accent1" w:themeShade="80"/>
        </w:rPr>
        <w:t>Mejora en la confianza y transparencia en el proceso de toma de decisiones políticas, gracias a la entrega regular de informes claros y accionables.</w:t>
      </w:r>
    </w:p>
    <w:p w14:paraId="54C5B50F" w14:textId="77777777" w:rsidR="00A8571E" w:rsidRDefault="00A8571E" w:rsidP="005919E2">
      <w:pPr>
        <w:jc w:val="both"/>
        <w:rPr>
          <w:rFonts w:ascii="Montserrat" w:eastAsia="Calibri" w:hAnsi="Montserrat" w:cs="Arial"/>
          <w:color w:val="1F3864" w:themeColor="accent1" w:themeShade="80"/>
        </w:rPr>
      </w:pPr>
    </w:p>
    <w:p w14:paraId="04096DBB" w14:textId="77777777" w:rsidR="00A8571E" w:rsidRPr="00EE0E63" w:rsidRDefault="00A8571E" w:rsidP="00A8571E">
      <w:pPr>
        <w:rPr>
          <w:rFonts w:ascii="Montserrat" w:eastAsia="Calibri" w:hAnsi="Montserrat" w:cs="Arial"/>
          <w:b/>
          <w:bCs/>
          <w:color w:val="1F3864" w:themeColor="accent1" w:themeShade="80"/>
        </w:rPr>
      </w:pPr>
      <w:r w:rsidRPr="00EE0E63">
        <w:rPr>
          <w:rFonts w:ascii="Montserrat" w:eastAsia="Calibri" w:hAnsi="Montserrat" w:cs="Arial"/>
          <w:b/>
          <w:bCs/>
          <w:color w:val="1F3864" w:themeColor="accent1" w:themeShade="80"/>
        </w:rPr>
        <w:t>OBJETIVOS DE INFORMACIÓN FINANCIERA</w:t>
      </w:r>
    </w:p>
    <w:p w14:paraId="78C358C6" w14:textId="77777777" w:rsidR="00A8571E" w:rsidRPr="006A2813" w:rsidRDefault="00A8571E" w:rsidP="00A8571E">
      <w:pPr>
        <w:pStyle w:val="Prrafodelista"/>
        <w:numPr>
          <w:ilvl w:val="0"/>
          <w:numId w:val="4"/>
        </w:numPr>
        <w:spacing w:after="160" w:line="259" w:lineRule="auto"/>
        <w:jc w:val="both"/>
        <w:rPr>
          <w:rFonts w:ascii="Montserrat" w:eastAsia="Calibri" w:hAnsi="Montserrat" w:cs="Arial"/>
        </w:rPr>
      </w:pPr>
      <w:r w:rsidRPr="006A2813">
        <w:rPr>
          <w:rFonts w:ascii="Montserrat" w:eastAsia="Calibri" w:hAnsi="Montserrat" w:cs="Arial"/>
        </w:rPr>
        <w:t xml:space="preserve">Que la </w:t>
      </w:r>
      <w:r>
        <w:rPr>
          <w:rFonts w:ascii="Montserrat" w:eastAsia="Calibri" w:hAnsi="Montserrat" w:cs="Arial"/>
        </w:rPr>
        <w:t>a</w:t>
      </w:r>
      <w:r w:rsidRPr="006A2813">
        <w:rPr>
          <w:rFonts w:ascii="Montserrat" w:eastAsia="Calibri" w:hAnsi="Montserrat" w:cs="Arial"/>
        </w:rPr>
        <w:t xml:space="preserve">dministración de </w:t>
      </w:r>
      <w:r>
        <w:rPr>
          <w:rFonts w:ascii="Montserrat" w:eastAsia="Calibri" w:hAnsi="Montserrat" w:cs="Arial"/>
        </w:rPr>
        <w:t xml:space="preserve">los </w:t>
      </w:r>
      <w:r w:rsidRPr="006A2813">
        <w:rPr>
          <w:rFonts w:ascii="Montserrat" w:eastAsia="Calibri" w:hAnsi="Montserrat" w:cs="Arial"/>
        </w:rPr>
        <w:t xml:space="preserve">fondos públicos </w:t>
      </w:r>
      <w:r>
        <w:rPr>
          <w:rFonts w:ascii="Montserrat" w:eastAsia="Calibri" w:hAnsi="Montserrat" w:cs="Arial"/>
        </w:rPr>
        <w:t>administrados por la</w:t>
      </w:r>
      <w:r w:rsidRPr="006A2813">
        <w:rPr>
          <w:rFonts w:ascii="Montserrat" w:eastAsia="Calibri" w:hAnsi="Montserrat" w:cs="Arial"/>
        </w:rPr>
        <w:t xml:space="preserve"> </w:t>
      </w:r>
      <w:r>
        <w:rPr>
          <w:rFonts w:ascii="Montserrat" w:eastAsia="Calibri" w:hAnsi="Montserrat" w:cs="Arial"/>
        </w:rPr>
        <w:t>S</w:t>
      </w:r>
      <w:r w:rsidRPr="006A2813">
        <w:rPr>
          <w:rFonts w:ascii="Montserrat" w:eastAsia="Calibri" w:hAnsi="Montserrat" w:cs="Arial"/>
        </w:rPr>
        <w:t xml:space="preserve">ecretaria Privada de la Presidencia sea presentable, transparente y actualizada. </w:t>
      </w:r>
    </w:p>
    <w:p w14:paraId="7931ACD2" w14:textId="77777777" w:rsidR="00A8571E" w:rsidRPr="006A2813" w:rsidRDefault="00A8571E" w:rsidP="00A8571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Montserrat" w:eastAsia="Calibri" w:hAnsi="Montserrat" w:cs="Arial"/>
        </w:rPr>
      </w:pPr>
      <w:r w:rsidRPr="006A2813">
        <w:rPr>
          <w:rFonts w:ascii="Montserrat" w:eastAsia="Calibri" w:hAnsi="Montserrat" w:cs="Arial"/>
        </w:rPr>
        <w:t>Que los medios informáticos de solicitud de información sean apropiados y de fácil interpretación para que el usuario tenga la facilidad de solicitarla</w:t>
      </w:r>
      <w:r>
        <w:rPr>
          <w:rFonts w:ascii="Montserrat" w:eastAsia="Calibri" w:hAnsi="Montserrat" w:cs="Arial"/>
        </w:rPr>
        <w:t>.</w:t>
      </w:r>
      <w:r w:rsidRPr="006A2813">
        <w:rPr>
          <w:rFonts w:ascii="Montserrat" w:eastAsia="Calibri" w:hAnsi="Montserrat" w:cs="Arial"/>
        </w:rPr>
        <w:t xml:space="preserve"> </w:t>
      </w:r>
    </w:p>
    <w:p w14:paraId="01BFEF1A" w14:textId="77777777" w:rsidR="00A8571E" w:rsidRPr="006A2813" w:rsidRDefault="00A8571E" w:rsidP="00A8571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Montserrat" w:eastAsia="Calibri" w:hAnsi="Montserrat" w:cs="Arial"/>
        </w:rPr>
      </w:pPr>
      <w:r w:rsidRPr="006A2813">
        <w:rPr>
          <w:rFonts w:ascii="Montserrat" w:eastAsia="Calibri" w:hAnsi="Montserrat" w:cs="Arial"/>
        </w:rPr>
        <w:t>Contar con un portal Web, para que el usuario cuente con la información de forma inmediata.</w:t>
      </w:r>
    </w:p>
    <w:p w14:paraId="3B4460D5" w14:textId="77777777" w:rsidR="00A8571E" w:rsidRPr="0027264F" w:rsidRDefault="00A8571E" w:rsidP="00A8571E">
      <w:pPr>
        <w:ind w:left="720"/>
        <w:contextualSpacing/>
        <w:jc w:val="both"/>
        <w:rPr>
          <w:rFonts w:ascii="Montserrat" w:eastAsia="Calibri" w:hAnsi="Montserrat" w:cs="Arial"/>
          <w:color w:val="1F3864"/>
        </w:rPr>
      </w:pPr>
    </w:p>
    <w:p w14:paraId="4943A18C" w14:textId="77777777" w:rsidR="00A8571E" w:rsidRPr="0027264F" w:rsidRDefault="00A8571E" w:rsidP="00A8571E">
      <w:pPr>
        <w:rPr>
          <w:rFonts w:ascii="Montserrat" w:eastAsia="Calibri" w:hAnsi="Montserrat" w:cs="Arial"/>
          <w:b/>
          <w:bCs/>
          <w:color w:val="1F3864"/>
        </w:rPr>
      </w:pPr>
      <w:r w:rsidRPr="0027264F">
        <w:rPr>
          <w:rFonts w:ascii="Montserrat" w:eastAsia="Calibri" w:hAnsi="Montserrat" w:cs="Arial"/>
          <w:b/>
          <w:bCs/>
          <w:color w:val="1F3864"/>
        </w:rPr>
        <w:t>OBJETIVOS DE INFORMACIÓN Y COMUNICACIÓN</w:t>
      </w:r>
    </w:p>
    <w:p w14:paraId="4299645B" w14:textId="77777777" w:rsidR="00A8571E" w:rsidRPr="006A2813" w:rsidRDefault="00A8571E" w:rsidP="00A8571E">
      <w:pPr>
        <w:numPr>
          <w:ilvl w:val="0"/>
          <w:numId w:val="5"/>
        </w:numPr>
        <w:spacing w:line="259" w:lineRule="auto"/>
        <w:contextualSpacing/>
        <w:jc w:val="both"/>
        <w:rPr>
          <w:rFonts w:ascii="Montserrat" w:eastAsia="Calibri" w:hAnsi="Montserrat" w:cs="Arial"/>
        </w:rPr>
      </w:pPr>
      <w:r w:rsidRPr="006A2813">
        <w:rPr>
          <w:rFonts w:ascii="Montserrat" w:eastAsia="Calibri" w:hAnsi="Montserrat" w:cs="Arial"/>
        </w:rPr>
        <w:t>Cumplir eficazmente con la entrega y publicación de información en el marco de la Ley de Acceso a la Información Pública.</w:t>
      </w:r>
    </w:p>
    <w:p w14:paraId="11ABD180" w14:textId="77777777" w:rsidR="00A8571E" w:rsidRPr="006A2813" w:rsidRDefault="00A8571E" w:rsidP="00A8571E">
      <w:pPr>
        <w:numPr>
          <w:ilvl w:val="0"/>
          <w:numId w:val="5"/>
        </w:numPr>
        <w:spacing w:line="259" w:lineRule="auto"/>
        <w:contextualSpacing/>
        <w:jc w:val="both"/>
        <w:rPr>
          <w:rFonts w:ascii="Montserrat" w:eastAsia="Calibri" w:hAnsi="Montserrat" w:cs="Arial"/>
          <w:b/>
          <w:bCs/>
        </w:rPr>
      </w:pPr>
      <w:r w:rsidRPr="006A2813">
        <w:rPr>
          <w:rFonts w:ascii="Montserrat" w:eastAsia="Calibri" w:hAnsi="Montserrat" w:cs="Arial"/>
        </w:rPr>
        <w:t>Implementar mecanismos para administrar las tecnologías de información y comunicación que promuevan procesos</w:t>
      </w:r>
      <w:r>
        <w:rPr>
          <w:rFonts w:ascii="Montserrat" w:eastAsia="Calibri" w:hAnsi="Montserrat" w:cs="Arial"/>
        </w:rPr>
        <w:t xml:space="preserve"> ágiles, </w:t>
      </w:r>
      <w:r w:rsidRPr="006A2813">
        <w:rPr>
          <w:rFonts w:ascii="Montserrat" w:eastAsia="Calibri" w:hAnsi="Montserrat" w:cs="Arial"/>
        </w:rPr>
        <w:t xml:space="preserve">transparentes e innovadores. </w:t>
      </w:r>
    </w:p>
    <w:p w14:paraId="0790D832" w14:textId="77777777" w:rsidR="00A8571E" w:rsidRPr="0027264F" w:rsidRDefault="00A8571E" w:rsidP="00A8571E">
      <w:pPr>
        <w:rPr>
          <w:rFonts w:ascii="Montserrat" w:eastAsia="Calibri" w:hAnsi="Montserrat" w:cs="Arial"/>
          <w:b/>
          <w:bCs/>
          <w:color w:val="1F3864"/>
        </w:rPr>
      </w:pPr>
    </w:p>
    <w:p w14:paraId="5AC2AE95" w14:textId="77777777" w:rsidR="00A8571E" w:rsidRPr="0027264F" w:rsidRDefault="00A8571E" w:rsidP="00A8571E">
      <w:pPr>
        <w:rPr>
          <w:rFonts w:ascii="Montserrat" w:eastAsia="Calibri" w:hAnsi="Montserrat" w:cs="Arial"/>
          <w:b/>
          <w:bCs/>
          <w:color w:val="1F3864"/>
        </w:rPr>
      </w:pPr>
      <w:r w:rsidRPr="0027264F">
        <w:rPr>
          <w:rFonts w:ascii="Montserrat" w:eastAsia="Calibri" w:hAnsi="Montserrat" w:cs="Arial"/>
          <w:b/>
          <w:bCs/>
          <w:color w:val="1F3864"/>
        </w:rPr>
        <w:t>OBJETIVOS DE CUMPLIMIENTO NORMATIVO</w:t>
      </w:r>
    </w:p>
    <w:p w14:paraId="79B081B6" w14:textId="77777777" w:rsidR="00A8571E" w:rsidRPr="006A2813" w:rsidRDefault="00A8571E" w:rsidP="00A8571E">
      <w:pPr>
        <w:jc w:val="both"/>
        <w:rPr>
          <w:rFonts w:ascii="Montserrat" w:eastAsia="Calibri" w:hAnsi="Montserrat" w:cs="Arial"/>
        </w:rPr>
      </w:pPr>
      <w:r w:rsidRPr="006A2813">
        <w:rPr>
          <w:rFonts w:ascii="Montserrat" w:eastAsia="Calibri" w:hAnsi="Montserrat" w:cs="Arial"/>
        </w:rPr>
        <w:t xml:space="preserve">Cumplir con las normativas legales vigentes en el ámbito de competencia de la Secretaría </w:t>
      </w:r>
      <w:r>
        <w:rPr>
          <w:rFonts w:ascii="Montserrat" w:eastAsia="Calibri" w:hAnsi="Montserrat" w:cs="Arial"/>
        </w:rPr>
        <w:t xml:space="preserve">Privada de la Presidencia </w:t>
      </w:r>
      <w:r w:rsidRPr="006A2813">
        <w:rPr>
          <w:rFonts w:ascii="Montserrat" w:eastAsia="Calibri" w:hAnsi="Montserrat" w:cs="Arial"/>
        </w:rPr>
        <w:t>y la rendición de cuentas.</w:t>
      </w:r>
    </w:p>
    <w:p w14:paraId="3EB01459" w14:textId="77777777" w:rsidR="00A8571E" w:rsidRDefault="00A8571E" w:rsidP="005919E2">
      <w:pPr>
        <w:jc w:val="both"/>
        <w:rPr>
          <w:rFonts w:ascii="Montserrat" w:eastAsia="Calibri" w:hAnsi="Montserrat" w:cs="Arial"/>
          <w:color w:val="1F3864" w:themeColor="accent1" w:themeShade="80"/>
        </w:rPr>
      </w:pPr>
    </w:p>
    <w:p w14:paraId="2C4CE963" w14:textId="77777777" w:rsidR="00EC451F" w:rsidRDefault="00EC451F" w:rsidP="005919E2">
      <w:pPr>
        <w:jc w:val="both"/>
        <w:rPr>
          <w:rFonts w:ascii="Montserrat" w:eastAsia="Calibri" w:hAnsi="Montserrat" w:cs="Arial"/>
          <w:color w:val="1F3864" w:themeColor="accent1" w:themeShade="80"/>
        </w:rPr>
      </w:pPr>
    </w:p>
    <w:p w14:paraId="077B8A14" w14:textId="77777777" w:rsidR="005919E2" w:rsidRDefault="005919E2" w:rsidP="00E602E0">
      <w:pPr>
        <w:spacing w:line="276" w:lineRule="auto"/>
        <w:jc w:val="right"/>
        <w:rPr>
          <w:rFonts w:eastAsia="Calibri" w:cstheme="minorHAnsi"/>
          <w:lang w:val="es-ES"/>
        </w:rPr>
      </w:pPr>
    </w:p>
    <w:p w14:paraId="0F7370BE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51225AEC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5CBC813C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6A6D80B0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33486E3B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79BD5550" w14:textId="77777777" w:rsidR="00C77B5C" w:rsidRDefault="00C77B5C" w:rsidP="00C77B5C">
      <w:pPr>
        <w:rPr>
          <w:rFonts w:eastAsia="Calibri" w:cstheme="minorHAnsi"/>
          <w:lang w:val="es-ES"/>
        </w:rPr>
      </w:pPr>
    </w:p>
    <w:p w14:paraId="5CE51C86" w14:textId="77777777" w:rsidR="00C77B5C" w:rsidRDefault="00C77B5C" w:rsidP="00C77B5C">
      <w:pPr>
        <w:rPr>
          <w:rFonts w:eastAsia="Calibri" w:cstheme="minorHAnsi"/>
          <w:lang w:val="es-ES"/>
        </w:rPr>
      </w:pPr>
    </w:p>
    <w:p w14:paraId="5567160E" w14:textId="77777777" w:rsidR="00C77B5C" w:rsidRDefault="00C77B5C" w:rsidP="00C77B5C">
      <w:pPr>
        <w:rPr>
          <w:rFonts w:eastAsia="Calibri" w:cstheme="minorHAnsi"/>
          <w:lang w:val="es-ES"/>
        </w:rPr>
      </w:pPr>
    </w:p>
    <w:p w14:paraId="397C53FF" w14:textId="77777777" w:rsidR="00C77B5C" w:rsidRDefault="00C77B5C" w:rsidP="00C77B5C">
      <w:pPr>
        <w:rPr>
          <w:rFonts w:eastAsia="Calibri" w:cstheme="minorHAnsi"/>
          <w:lang w:val="es-ES"/>
        </w:rPr>
      </w:pPr>
    </w:p>
    <w:p w14:paraId="68D0A1EC" w14:textId="77777777" w:rsidR="00C77B5C" w:rsidRDefault="00C77B5C" w:rsidP="00C77B5C">
      <w:pPr>
        <w:rPr>
          <w:rFonts w:eastAsia="Calibri" w:cstheme="minorHAnsi"/>
          <w:lang w:val="es-ES"/>
        </w:rPr>
      </w:pPr>
    </w:p>
    <w:p w14:paraId="45FF97AD" w14:textId="77777777" w:rsidR="00486C08" w:rsidRPr="0027264F" w:rsidRDefault="00486C08" w:rsidP="00486C08">
      <w:pPr>
        <w:spacing w:line="276" w:lineRule="auto"/>
        <w:jc w:val="both"/>
        <w:rPr>
          <w:rFonts w:ascii="Montserrat" w:hAnsi="Montserrat" w:cs="Arial"/>
          <w:color w:val="1F3864" w:themeColor="accent1" w:themeShade="80"/>
          <w:lang w:eastAsia="es-MX"/>
        </w:rPr>
      </w:pPr>
      <w:r w:rsidRPr="0027264F">
        <w:rPr>
          <w:rFonts w:ascii="Montserrat" w:hAnsi="Montserrat" w:cs="Arial"/>
          <w:b/>
          <w:bCs/>
          <w:color w:val="1F3864" w:themeColor="accent1" w:themeShade="80"/>
          <w:sz w:val="26"/>
          <w:szCs w:val="26"/>
        </w:rPr>
        <w:t>VALORES Y PRINCIPIOS INSTITUCIONALES</w:t>
      </w:r>
    </w:p>
    <w:p w14:paraId="796A9CE3" w14:textId="77777777" w:rsidR="00486C08" w:rsidRDefault="00486C08" w:rsidP="00486C08">
      <w:pPr>
        <w:spacing w:line="276" w:lineRule="auto"/>
        <w:jc w:val="both"/>
        <w:rPr>
          <w:rFonts w:ascii="Montserrat" w:hAnsi="Montserrat" w:cs="Arial"/>
          <w:color w:val="1F3864" w:themeColor="accent1" w:themeShade="80"/>
          <w:lang w:eastAsia="es-MX"/>
        </w:rPr>
      </w:pPr>
      <w:r w:rsidRPr="0027264F">
        <w:rPr>
          <w:rFonts w:ascii="Montserrat" w:hAnsi="Montserrat" w:cs="Arial"/>
          <w:color w:val="1F3864" w:themeColor="accent1" w:themeShade="80"/>
          <w:lang w:eastAsia="es-MX"/>
        </w:rPr>
        <w:t xml:space="preserve">Los valores y principios están ligados con los ideales de la organización, para lo cual incluye normas éticas de honestidad, calidad e integridad en el desarrollo de las actividades laborales, principios con los que se identifica el recurso humano de la Secretaría Privada de la Presidencia. </w:t>
      </w:r>
    </w:p>
    <w:p w14:paraId="2EC8483C" w14:textId="77777777" w:rsidR="00486C08" w:rsidRPr="0027264F" w:rsidRDefault="00486C08" w:rsidP="00486C08">
      <w:pPr>
        <w:spacing w:line="276" w:lineRule="auto"/>
        <w:jc w:val="both"/>
        <w:rPr>
          <w:rFonts w:ascii="Montserrat" w:hAnsi="Montserrat" w:cs="Arial"/>
          <w:color w:val="1F3864" w:themeColor="accent1" w:themeShade="80"/>
          <w:lang w:eastAsia="es-MX"/>
        </w:rPr>
      </w:pPr>
    </w:p>
    <w:p w14:paraId="0A11B6E4" w14:textId="77777777" w:rsidR="00486C08" w:rsidRPr="0027264F" w:rsidRDefault="00486C08" w:rsidP="00486C08">
      <w:pPr>
        <w:spacing w:line="276" w:lineRule="auto"/>
        <w:jc w:val="both"/>
        <w:rPr>
          <w:rFonts w:ascii="Montserrat" w:hAnsi="Montserrat" w:cs="Arial"/>
          <w:color w:val="1F3864" w:themeColor="accent1" w:themeShade="80"/>
          <w:lang w:eastAsia="es-MX"/>
        </w:rPr>
      </w:pPr>
      <w:r w:rsidRPr="0027264F">
        <w:rPr>
          <w:rFonts w:ascii="Montserrat" w:hAnsi="Montserrat" w:cs="Arial"/>
          <w:color w:val="1F3864" w:themeColor="accent1" w:themeShade="80"/>
          <w:lang w:eastAsia="es-MX"/>
        </w:rPr>
        <w:t>Para el logro de su objetivo, misión y visión, así como para el adecuado cumplimiento de sus funciones, la Secretaría Privada de la Presidencia requiere que sus servidores públicos, atiendan los siguientes valores:</w:t>
      </w:r>
    </w:p>
    <w:p w14:paraId="208FA44D" w14:textId="77777777" w:rsidR="00486C08" w:rsidRDefault="00486C08" w:rsidP="00C77B5C">
      <w:pPr>
        <w:rPr>
          <w:rFonts w:eastAsia="Calibri" w:cstheme="minorHAnsi"/>
          <w:lang w:val="es-ES"/>
        </w:rPr>
      </w:pPr>
    </w:p>
    <w:tbl>
      <w:tblPr>
        <w:tblStyle w:val="Tablaconcuadrcula4-nfasis11"/>
        <w:tblpPr w:leftFromText="141" w:rightFromText="141" w:vertAnchor="page" w:horzAnchor="margin" w:tblpY="5596"/>
        <w:tblW w:w="0" w:type="auto"/>
        <w:tblLook w:val="04A0" w:firstRow="1" w:lastRow="0" w:firstColumn="1" w:lastColumn="0" w:noHBand="0" w:noVBand="1"/>
      </w:tblPr>
      <w:tblGrid>
        <w:gridCol w:w="2318"/>
        <w:gridCol w:w="6157"/>
      </w:tblGrid>
      <w:tr w:rsidR="00486C08" w:rsidRPr="0027264F" w14:paraId="019A2777" w14:textId="77777777" w:rsidTr="00486C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5" w:type="dxa"/>
            <w:gridSpan w:val="2"/>
            <w:shd w:val="clear" w:color="auto" w:fill="1F4E79"/>
            <w:vAlign w:val="center"/>
          </w:tcPr>
          <w:p w14:paraId="6417D6D9" w14:textId="77777777" w:rsidR="00486C08" w:rsidRPr="0027264F" w:rsidRDefault="00486C08" w:rsidP="00486C08">
            <w:pPr>
              <w:spacing w:line="360" w:lineRule="auto"/>
              <w:jc w:val="center"/>
              <w:rPr>
                <w:rFonts w:ascii="Montserrat" w:eastAsia="Calibri" w:hAnsi="Montserrat" w:cs="Arial"/>
                <w:sz w:val="20"/>
                <w:szCs w:val="20"/>
                <w:lang w:eastAsia="es-MX"/>
              </w:rPr>
            </w:pPr>
            <w:bookmarkStart w:id="2" w:name="_Hlk132966420"/>
            <w:r w:rsidRPr="0027264F">
              <w:rPr>
                <w:rFonts w:ascii="Montserrat" w:eastAsia="Calibri" w:hAnsi="Montserrat" w:cs="Arial"/>
                <w:sz w:val="24"/>
                <w:szCs w:val="24"/>
                <w:lang w:eastAsia="es-MX"/>
              </w:rPr>
              <w:t>VALORES</w:t>
            </w:r>
          </w:p>
        </w:tc>
      </w:tr>
      <w:tr w:rsidR="00486C08" w:rsidRPr="0027264F" w14:paraId="514753A9" w14:textId="77777777" w:rsidTr="00486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vAlign w:val="center"/>
          </w:tcPr>
          <w:p w14:paraId="11E8B189" w14:textId="77777777" w:rsidR="00486C08" w:rsidRPr="0027264F" w:rsidRDefault="00486C08" w:rsidP="00486C08">
            <w:pPr>
              <w:jc w:val="center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27264F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HONESTIDAD</w:t>
            </w:r>
          </w:p>
        </w:tc>
        <w:tc>
          <w:tcPr>
            <w:tcW w:w="6157" w:type="dxa"/>
          </w:tcPr>
          <w:p w14:paraId="26EF9C2E" w14:textId="77777777" w:rsidR="00486C08" w:rsidRPr="0027264F" w:rsidRDefault="00486C08" w:rsidP="00486C0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27264F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Toda persona está obligada a actuar, tanto en lo público como en su vida privada de manera escrupulosa y con apego a las normas morales socialmente aceptadas.</w:t>
            </w:r>
          </w:p>
        </w:tc>
      </w:tr>
      <w:tr w:rsidR="00486C08" w:rsidRPr="0027264F" w14:paraId="76773257" w14:textId="77777777" w:rsidTr="00486C08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shd w:val="clear" w:color="auto" w:fill="BDD6EE"/>
            <w:vAlign w:val="center"/>
          </w:tcPr>
          <w:p w14:paraId="38614C68" w14:textId="77777777" w:rsidR="00486C08" w:rsidRPr="0027264F" w:rsidRDefault="00486C08" w:rsidP="00486C08">
            <w:pPr>
              <w:spacing w:line="360" w:lineRule="auto"/>
              <w:jc w:val="center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27264F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INTEGRIDAD</w:t>
            </w:r>
          </w:p>
        </w:tc>
        <w:tc>
          <w:tcPr>
            <w:tcW w:w="6157" w:type="dxa"/>
            <w:shd w:val="clear" w:color="auto" w:fill="BDD6EE"/>
          </w:tcPr>
          <w:p w14:paraId="07BCF106" w14:textId="77777777" w:rsidR="00486C08" w:rsidRPr="0027264F" w:rsidRDefault="00486C08" w:rsidP="00486C08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27264F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 xml:space="preserve">En el contexto del ejercicio de las funciones públicas contratadas, incluye, entre otros actos, el compromiso de no colocarse bajo ninguna circunstancia que pueda influir en la toma de decisiones y el desempeño de las obligaciones. Las circunstancias pueden incluir obligaciones financieras u otras con terceros.  </w:t>
            </w:r>
          </w:p>
        </w:tc>
      </w:tr>
      <w:tr w:rsidR="00486C08" w:rsidRPr="0027264F" w14:paraId="7BB2DC40" w14:textId="77777777" w:rsidTr="00486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vAlign w:val="center"/>
          </w:tcPr>
          <w:p w14:paraId="55D33887" w14:textId="77777777" w:rsidR="00486C08" w:rsidRPr="0027264F" w:rsidRDefault="00486C08" w:rsidP="00486C08">
            <w:pPr>
              <w:spacing w:line="360" w:lineRule="auto"/>
              <w:jc w:val="center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27264F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LEALTAD</w:t>
            </w:r>
          </w:p>
        </w:tc>
        <w:tc>
          <w:tcPr>
            <w:tcW w:w="6157" w:type="dxa"/>
          </w:tcPr>
          <w:p w14:paraId="232C75E0" w14:textId="77777777" w:rsidR="00486C08" w:rsidRPr="0027264F" w:rsidRDefault="00486C08" w:rsidP="00486C0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27264F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 xml:space="preserve">Comprendido como el sentimiento de respeto y fidelidad a los propios principios morales, a los compromisos establecidos al desempeñar servicio público en la Secretaría Privada de la Presidencia conlleva absoluta lealtad a la misión y visión de la Institución.  </w:t>
            </w:r>
          </w:p>
        </w:tc>
      </w:tr>
      <w:tr w:rsidR="00486C08" w:rsidRPr="0027264F" w14:paraId="100FF55C" w14:textId="77777777" w:rsidTr="00486C08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shd w:val="clear" w:color="auto" w:fill="BDD6EE"/>
            <w:vAlign w:val="center"/>
          </w:tcPr>
          <w:p w14:paraId="17B88734" w14:textId="77777777" w:rsidR="00486C08" w:rsidRPr="0027264F" w:rsidRDefault="00486C08" w:rsidP="00486C08">
            <w:pPr>
              <w:spacing w:line="360" w:lineRule="auto"/>
              <w:jc w:val="center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27264F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LEGALIDAD</w:t>
            </w:r>
          </w:p>
        </w:tc>
        <w:tc>
          <w:tcPr>
            <w:tcW w:w="6157" w:type="dxa"/>
            <w:shd w:val="clear" w:color="auto" w:fill="BDD6EE"/>
          </w:tcPr>
          <w:p w14:paraId="1D27846C" w14:textId="77777777" w:rsidR="00486C08" w:rsidRPr="0027264F" w:rsidRDefault="00486C08" w:rsidP="00486C08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27264F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Asegurar la excelencia y el fiel cumplimiento con los deberes y responsabilidades que se establecen en la Constitución Política de la República, en la Ley del Organismo Ejecutivo y en las normas o reglamentos de la Institución.</w:t>
            </w:r>
          </w:p>
        </w:tc>
      </w:tr>
      <w:tr w:rsidR="00486C08" w:rsidRPr="0027264F" w14:paraId="4B28C016" w14:textId="77777777" w:rsidTr="00486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8" w:type="dxa"/>
            <w:vAlign w:val="center"/>
          </w:tcPr>
          <w:p w14:paraId="4F4480E5" w14:textId="77777777" w:rsidR="00486C08" w:rsidRPr="0027264F" w:rsidRDefault="00486C08" w:rsidP="00486C08">
            <w:pPr>
              <w:spacing w:line="360" w:lineRule="auto"/>
              <w:jc w:val="center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27264F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RECTITUD</w:t>
            </w:r>
          </w:p>
        </w:tc>
        <w:tc>
          <w:tcPr>
            <w:tcW w:w="6157" w:type="dxa"/>
            <w:vAlign w:val="center"/>
          </w:tcPr>
          <w:p w14:paraId="1211AD0E" w14:textId="77777777" w:rsidR="00486C08" w:rsidRPr="0027264F" w:rsidRDefault="00486C08" w:rsidP="00486C08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27264F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Es toda acción realizada con apego a la ética y a la moral.</w:t>
            </w:r>
          </w:p>
        </w:tc>
      </w:tr>
      <w:bookmarkEnd w:id="2"/>
    </w:tbl>
    <w:p w14:paraId="3E35EBCB" w14:textId="77777777" w:rsidR="00486C08" w:rsidRDefault="00486C08" w:rsidP="00C77B5C">
      <w:pPr>
        <w:rPr>
          <w:rFonts w:eastAsia="Calibri" w:cstheme="minorHAnsi"/>
          <w:lang w:val="es-ES"/>
        </w:rPr>
      </w:pPr>
    </w:p>
    <w:p w14:paraId="13494BA4" w14:textId="77777777" w:rsidR="00486C08" w:rsidRDefault="00486C08" w:rsidP="00C77B5C">
      <w:pPr>
        <w:rPr>
          <w:rFonts w:eastAsia="Calibri" w:cstheme="minorHAnsi"/>
          <w:lang w:val="es-ES"/>
        </w:rPr>
      </w:pPr>
    </w:p>
    <w:p w14:paraId="3869F8CB" w14:textId="77777777" w:rsidR="00486C08" w:rsidRDefault="00486C08" w:rsidP="00C77B5C">
      <w:pPr>
        <w:rPr>
          <w:rFonts w:eastAsia="Calibri" w:cstheme="minorHAnsi"/>
          <w:lang w:val="es-ES"/>
        </w:rPr>
      </w:pPr>
    </w:p>
    <w:p w14:paraId="7575A5D4" w14:textId="77777777" w:rsidR="00486C08" w:rsidRDefault="00486C08" w:rsidP="00C77B5C">
      <w:pPr>
        <w:rPr>
          <w:rFonts w:eastAsia="Calibri" w:cstheme="minorHAnsi"/>
          <w:lang w:val="es-ES"/>
        </w:rPr>
      </w:pPr>
    </w:p>
    <w:p w14:paraId="0F304DE1" w14:textId="77777777" w:rsidR="00CC15EB" w:rsidRDefault="00CC15EB" w:rsidP="00C77B5C">
      <w:pPr>
        <w:rPr>
          <w:rFonts w:eastAsia="Calibri" w:cstheme="minorHAnsi"/>
          <w:lang w:val="es-ES"/>
        </w:rPr>
      </w:pPr>
    </w:p>
    <w:p w14:paraId="664ED286" w14:textId="77777777" w:rsidR="00CC15EB" w:rsidRDefault="00CC15EB" w:rsidP="00C77B5C">
      <w:pPr>
        <w:rPr>
          <w:rFonts w:eastAsia="Calibri" w:cstheme="minorHAnsi"/>
          <w:lang w:val="es-ES"/>
        </w:rPr>
      </w:pPr>
    </w:p>
    <w:p w14:paraId="0E4F215C" w14:textId="77777777" w:rsidR="00CC15EB" w:rsidRDefault="00CC15EB" w:rsidP="00C77B5C">
      <w:pPr>
        <w:rPr>
          <w:rFonts w:eastAsia="Calibri" w:cstheme="minorHAnsi"/>
          <w:lang w:val="es-ES"/>
        </w:rPr>
      </w:pPr>
    </w:p>
    <w:p w14:paraId="29CDF18E" w14:textId="77777777" w:rsidR="00CC15EB" w:rsidRDefault="00CC15EB" w:rsidP="00C77B5C">
      <w:pPr>
        <w:rPr>
          <w:rFonts w:eastAsia="Calibri" w:cstheme="minorHAnsi"/>
          <w:lang w:val="es-ES"/>
        </w:rPr>
      </w:pPr>
    </w:p>
    <w:p w14:paraId="4D942EEA" w14:textId="77777777" w:rsidR="00D404F9" w:rsidRDefault="00D404F9" w:rsidP="00D404F9">
      <w:pPr>
        <w:spacing w:line="276" w:lineRule="auto"/>
        <w:jc w:val="both"/>
        <w:rPr>
          <w:rFonts w:ascii="Montserrat" w:hAnsi="Montserrat" w:cs="Arial"/>
          <w:color w:val="1F3864" w:themeColor="accent1" w:themeShade="80"/>
          <w:lang w:eastAsia="es-MX"/>
        </w:rPr>
      </w:pPr>
      <w:r w:rsidRPr="00561715">
        <w:rPr>
          <w:rFonts w:ascii="Montserrat" w:hAnsi="Montserrat" w:cs="Arial"/>
          <w:color w:val="1F3864" w:themeColor="accent1" w:themeShade="80"/>
          <w:lang w:eastAsia="es-MX"/>
        </w:rPr>
        <w:t>Para el logro de su objetivo, misión y visión, así como para el adecuado cumplimiento de sus funciones, la Secretaría Privada de la Presidencia, requiere que sus servidores públicos practiquen, cumplan y hagan cumplir los siguientes principios:</w:t>
      </w:r>
    </w:p>
    <w:p w14:paraId="06A1189F" w14:textId="77777777" w:rsidR="00CC15EB" w:rsidRDefault="00CC15EB" w:rsidP="00C77B5C">
      <w:pPr>
        <w:rPr>
          <w:rFonts w:eastAsia="Calibri" w:cstheme="minorHAnsi"/>
          <w:lang w:val="es-ES"/>
        </w:rPr>
      </w:pPr>
    </w:p>
    <w:p w14:paraId="759E558C" w14:textId="77777777" w:rsidR="00C77B5C" w:rsidRDefault="00C77B5C" w:rsidP="00C77B5C">
      <w:pPr>
        <w:rPr>
          <w:rFonts w:eastAsia="Calibri" w:cstheme="minorHAnsi"/>
          <w:lang w:val="es-ES"/>
        </w:rPr>
      </w:pPr>
    </w:p>
    <w:tbl>
      <w:tblPr>
        <w:tblStyle w:val="Tablaconcuadrcula4-nfasis12"/>
        <w:tblW w:w="5000" w:type="pct"/>
        <w:jc w:val="center"/>
        <w:tblLook w:val="04A0" w:firstRow="1" w:lastRow="0" w:firstColumn="1" w:lastColumn="0" w:noHBand="0" w:noVBand="1"/>
      </w:tblPr>
      <w:tblGrid>
        <w:gridCol w:w="2578"/>
        <w:gridCol w:w="6250"/>
      </w:tblGrid>
      <w:tr w:rsidR="00171DB9" w:rsidRPr="0027264F" w14:paraId="638D0164" w14:textId="77777777" w:rsidTr="005204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1F4E79"/>
          </w:tcPr>
          <w:p w14:paraId="340CA119" w14:textId="77777777" w:rsidR="00171DB9" w:rsidRPr="0027264F" w:rsidRDefault="00171DB9" w:rsidP="005204D6">
            <w:pPr>
              <w:spacing w:line="360" w:lineRule="auto"/>
              <w:jc w:val="center"/>
              <w:rPr>
                <w:rFonts w:ascii="Montserrat" w:eastAsia="Calibri" w:hAnsi="Montserrat" w:cs="Arial"/>
                <w:sz w:val="24"/>
                <w:szCs w:val="24"/>
                <w:lang w:eastAsia="es-MX"/>
              </w:rPr>
            </w:pPr>
            <w:bookmarkStart w:id="3" w:name="_Hlk196147196"/>
            <w:r w:rsidRPr="0027264F">
              <w:rPr>
                <w:rFonts w:ascii="Montserrat" w:eastAsia="Calibri" w:hAnsi="Montserrat" w:cs="Arial"/>
                <w:sz w:val="24"/>
                <w:szCs w:val="24"/>
                <w:lang w:eastAsia="es-MX"/>
              </w:rPr>
              <w:t>PRINCIPIOS</w:t>
            </w:r>
          </w:p>
        </w:tc>
      </w:tr>
      <w:tr w:rsidR="00171DB9" w:rsidRPr="0027264F" w14:paraId="1AE531A7" w14:textId="77777777" w:rsidTr="00520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pct"/>
            <w:vAlign w:val="center"/>
          </w:tcPr>
          <w:p w14:paraId="337B33D8" w14:textId="77777777" w:rsidR="00171DB9" w:rsidRPr="0027264F" w:rsidRDefault="00171DB9" w:rsidP="005204D6">
            <w:pPr>
              <w:jc w:val="center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EF1DC2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RESPONSABILIDAD</w:t>
            </w:r>
          </w:p>
        </w:tc>
        <w:tc>
          <w:tcPr>
            <w:tcW w:w="3540" w:type="pct"/>
          </w:tcPr>
          <w:p w14:paraId="1880A922" w14:textId="77777777" w:rsidR="00171DB9" w:rsidRPr="0027264F" w:rsidRDefault="00171DB9" w:rsidP="005204D6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EF1DC2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El reconocimiento de necesidades y la atención de los requerimientos de la población, es responsabilidad fundamental de todo órgano del Organismo Ejecutivo, y de esa cuenta, se debe promover la eficiencia y eficacia en el uso del tiempo, recursos y herramientas que se encuentran a disposición, buscando el bien común. Ser responsable implica comprometerse con el cumplimiento de los fines del Estado, y de esta forma evitar consecuencias perjudiciales para si o para el Estado</w:t>
            </w:r>
          </w:p>
        </w:tc>
      </w:tr>
      <w:tr w:rsidR="00171DB9" w:rsidRPr="0027264F" w14:paraId="33E5991D" w14:textId="77777777" w:rsidTr="005204D6">
        <w:trPr>
          <w:trHeight w:val="7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pct"/>
            <w:shd w:val="clear" w:color="auto" w:fill="BDD6EE"/>
            <w:vAlign w:val="center"/>
          </w:tcPr>
          <w:p w14:paraId="65AEA543" w14:textId="77777777" w:rsidR="00171DB9" w:rsidRDefault="00171DB9" w:rsidP="005204D6">
            <w:pPr>
              <w:spacing w:line="360" w:lineRule="auto"/>
              <w:jc w:val="center"/>
              <w:rPr>
                <w:rFonts w:ascii="Montserrat" w:eastAsia="Calibri" w:hAnsi="Montserrat" w:cs="Arial"/>
                <w:b w:val="0"/>
                <w:bCs w:val="0"/>
                <w:color w:val="1F3864"/>
                <w:sz w:val="20"/>
                <w:szCs w:val="20"/>
                <w:lang w:eastAsia="es-MX"/>
              </w:rPr>
            </w:pPr>
          </w:p>
          <w:p w14:paraId="7806F41F" w14:textId="77777777" w:rsidR="00171DB9" w:rsidRDefault="00171DB9" w:rsidP="005204D6">
            <w:pPr>
              <w:spacing w:line="360" w:lineRule="auto"/>
              <w:jc w:val="center"/>
              <w:rPr>
                <w:rFonts w:ascii="Montserrat" w:eastAsia="Calibri" w:hAnsi="Montserrat" w:cs="Arial"/>
                <w:b w:val="0"/>
                <w:bCs w:val="0"/>
                <w:color w:val="1F3864"/>
                <w:sz w:val="20"/>
                <w:szCs w:val="20"/>
                <w:lang w:eastAsia="es-MX"/>
              </w:rPr>
            </w:pPr>
            <w:r w:rsidRPr="00EF1DC2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VOCACIÓN DE SERVICIO</w:t>
            </w:r>
          </w:p>
          <w:p w14:paraId="3DD041F9" w14:textId="77777777" w:rsidR="00171DB9" w:rsidRPr="0027264F" w:rsidRDefault="00171DB9" w:rsidP="005204D6">
            <w:pPr>
              <w:spacing w:line="360" w:lineRule="auto"/>
              <w:jc w:val="center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</w:p>
        </w:tc>
        <w:tc>
          <w:tcPr>
            <w:tcW w:w="3540" w:type="pct"/>
            <w:shd w:val="clear" w:color="auto" w:fill="BDD6EE"/>
          </w:tcPr>
          <w:p w14:paraId="797FB8E8" w14:textId="77777777" w:rsidR="00171DB9" w:rsidRPr="0027264F" w:rsidRDefault="00171DB9" w:rsidP="005204D6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EF1DC2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La vocación de servicio involucra desarrollar las funciones o la prestación de servicios de manera comprometida con los fines y valores de la Institución, reflejando una actitud respetuosa, solidaria, cortés, empática, tolerante, educada y paciente con los usuarios y sus integrantes.</w:t>
            </w:r>
          </w:p>
        </w:tc>
      </w:tr>
      <w:tr w:rsidR="00171DB9" w:rsidRPr="0027264F" w14:paraId="4E40E4AE" w14:textId="77777777" w:rsidTr="00520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pct"/>
            <w:vAlign w:val="center"/>
          </w:tcPr>
          <w:p w14:paraId="0A2FB8B1" w14:textId="77777777" w:rsidR="00171DB9" w:rsidRPr="0027264F" w:rsidRDefault="00171DB9" w:rsidP="005204D6">
            <w:pPr>
              <w:spacing w:line="360" w:lineRule="auto"/>
              <w:jc w:val="center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EF1DC2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TRANSPARENCIA</w:t>
            </w:r>
          </w:p>
        </w:tc>
        <w:tc>
          <w:tcPr>
            <w:tcW w:w="3540" w:type="pct"/>
          </w:tcPr>
          <w:p w14:paraId="63CD18E5" w14:textId="77777777" w:rsidR="00171DB9" w:rsidRPr="0027264F" w:rsidRDefault="00171DB9" w:rsidP="005204D6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EF1DC2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La transparencia consiste en ajustar la conducta al derecho que tiene la población de informarse sobre las actuaciones de la administración pública, facilitándoles el acceso a la información sobre los actos, procedimientos, pronunciamientos y resoluciones de sus instituciones, en apego a lo dispuesto por la ley de la materia</w:t>
            </w:r>
            <w:r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.</w:t>
            </w:r>
          </w:p>
        </w:tc>
      </w:tr>
      <w:tr w:rsidR="00171DB9" w:rsidRPr="0027264F" w14:paraId="56F6CF37" w14:textId="77777777" w:rsidTr="005204D6">
        <w:trPr>
          <w:trHeight w:val="7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pct"/>
            <w:shd w:val="clear" w:color="auto" w:fill="BDD6EE"/>
            <w:vAlign w:val="center"/>
          </w:tcPr>
          <w:p w14:paraId="2A91B8BC" w14:textId="77777777" w:rsidR="00171DB9" w:rsidRPr="0027264F" w:rsidRDefault="00171DB9" w:rsidP="005204D6">
            <w:pPr>
              <w:spacing w:line="360" w:lineRule="auto"/>
              <w:jc w:val="center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EF1DC2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PERTINENCIA CULTURAL</w:t>
            </w:r>
          </w:p>
        </w:tc>
        <w:tc>
          <w:tcPr>
            <w:tcW w:w="3540" w:type="pct"/>
            <w:shd w:val="clear" w:color="auto" w:fill="BDD6EE"/>
          </w:tcPr>
          <w:p w14:paraId="3368CFC0" w14:textId="77777777" w:rsidR="00171DB9" w:rsidRPr="0027264F" w:rsidRDefault="00171DB9" w:rsidP="005204D6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EF1DC2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La pertinencia cultural implica incorporar un enfoque intercultural en el desarrollo de las funciones o prestación de servicios, lo que abarca considerar las características culturales particulares de las poblaciones maya, xinka y garífuna</w:t>
            </w:r>
          </w:p>
        </w:tc>
      </w:tr>
      <w:tr w:rsidR="00171DB9" w:rsidRPr="0027264F" w14:paraId="6F90376C" w14:textId="77777777" w:rsidTr="00520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pct"/>
            <w:vAlign w:val="center"/>
          </w:tcPr>
          <w:p w14:paraId="55786259" w14:textId="77777777" w:rsidR="00171DB9" w:rsidRPr="0027264F" w:rsidRDefault="00171DB9" w:rsidP="005204D6">
            <w:pPr>
              <w:spacing w:line="360" w:lineRule="auto"/>
              <w:jc w:val="center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EF1DC2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NO DISCRIMINACIÓN</w:t>
            </w:r>
          </w:p>
        </w:tc>
        <w:tc>
          <w:tcPr>
            <w:tcW w:w="3540" w:type="pct"/>
          </w:tcPr>
          <w:p w14:paraId="0661C35B" w14:textId="77777777" w:rsidR="00171DB9" w:rsidRPr="0027264F" w:rsidRDefault="00171DB9" w:rsidP="005204D6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EF1DC2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 xml:space="preserve">La no discriminación se refiere a garantizar el derecho de toda persona a ser tratada de forma igualitaria, sin distinción, exclusión, restricción o preferencia basada en motivos de género, raza, etnia, idioma, edad, religión, situación socioeconómica, enfermedad, discapacidad, orientación sexual, identidad de género, estado civil, nacionalidad o </w:t>
            </w:r>
            <w:r w:rsidRPr="00EF1DC2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lastRenderedPageBreak/>
              <w:t>cualquier otro motivo, razón o circunstancia que impida o dificulte a una persona individual o jurídica, o grupo de personas, el ejercicio de un derecho legalmente establecido.</w:t>
            </w:r>
          </w:p>
        </w:tc>
      </w:tr>
      <w:tr w:rsidR="00171DB9" w:rsidRPr="0027264F" w14:paraId="4EDB41C8" w14:textId="77777777" w:rsidTr="005204D6">
        <w:trPr>
          <w:trHeight w:val="7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pct"/>
            <w:shd w:val="clear" w:color="auto" w:fill="BDD6EE"/>
            <w:vAlign w:val="center"/>
          </w:tcPr>
          <w:p w14:paraId="0AAB2160" w14:textId="77777777" w:rsidR="00171DB9" w:rsidRPr="0027264F" w:rsidRDefault="00171DB9" w:rsidP="005204D6">
            <w:pPr>
              <w:spacing w:line="360" w:lineRule="auto"/>
              <w:jc w:val="center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EF1DC2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lastRenderedPageBreak/>
              <w:t>PRUDENCIA</w:t>
            </w:r>
          </w:p>
        </w:tc>
        <w:tc>
          <w:tcPr>
            <w:tcW w:w="3540" w:type="pct"/>
            <w:shd w:val="clear" w:color="auto" w:fill="BDD6EE"/>
          </w:tcPr>
          <w:p w14:paraId="622C0C28" w14:textId="77777777" w:rsidR="00171DB9" w:rsidRPr="0027264F" w:rsidRDefault="00171DB9" w:rsidP="005204D6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EF1DC2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La prudencia conlleva actuar con cautela y moderación, teniendo como base el fin supremo del Estado, y absteniéndose en todo momento de generar daño o afectación a la institución.</w:t>
            </w:r>
          </w:p>
        </w:tc>
      </w:tr>
      <w:tr w:rsidR="00171DB9" w:rsidRPr="0027264F" w14:paraId="0E088DC1" w14:textId="77777777" w:rsidTr="00520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pct"/>
            <w:vAlign w:val="center"/>
          </w:tcPr>
          <w:p w14:paraId="4C777B09" w14:textId="77777777" w:rsidR="00171DB9" w:rsidRPr="0027264F" w:rsidRDefault="00171DB9" w:rsidP="005204D6">
            <w:pPr>
              <w:spacing w:line="360" w:lineRule="auto"/>
              <w:jc w:val="center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EF1DC2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PRIMACÍA DEL BIEN COMÚN</w:t>
            </w:r>
          </w:p>
        </w:tc>
        <w:tc>
          <w:tcPr>
            <w:tcW w:w="3540" w:type="pct"/>
          </w:tcPr>
          <w:p w14:paraId="1EB7D8E5" w14:textId="77777777" w:rsidR="00171DB9" w:rsidRPr="0027264F" w:rsidRDefault="00171DB9" w:rsidP="005204D6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EF1DC2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La primacía del bien común se refiere a observar la premisa de que el interés social prevalece sobre el interés particular, buscando alcanzar equidad para la población, haciendo uso racional y eficiente de los recursos públicos, favoreciendo el progreso de la sociedad.</w:t>
            </w:r>
          </w:p>
        </w:tc>
      </w:tr>
      <w:tr w:rsidR="00171DB9" w:rsidRPr="0027264F" w14:paraId="72A5B13E" w14:textId="77777777" w:rsidTr="005204D6">
        <w:trPr>
          <w:trHeight w:val="9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pct"/>
            <w:shd w:val="clear" w:color="auto" w:fill="BDD6EE"/>
            <w:vAlign w:val="center"/>
          </w:tcPr>
          <w:p w14:paraId="7932E04E" w14:textId="77777777" w:rsidR="00171DB9" w:rsidRPr="0027264F" w:rsidRDefault="00171DB9" w:rsidP="005204D6">
            <w:pPr>
              <w:spacing w:line="360" w:lineRule="auto"/>
              <w:jc w:val="center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EF1DC2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ADAPTACIÓN</w:t>
            </w:r>
          </w:p>
        </w:tc>
        <w:tc>
          <w:tcPr>
            <w:tcW w:w="3540" w:type="pct"/>
            <w:shd w:val="clear" w:color="auto" w:fill="BDD6EE"/>
          </w:tcPr>
          <w:p w14:paraId="2FD3FD35" w14:textId="77777777" w:rsidR="00171DB9" w:rsidRPr="0027264F" w:rsidRDefault="00171DB9" w:rsidP="005204D6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EF1DC2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La adaptación implica actuar de manera que permita atender la necesidad de progreso de la población y contribuyendo a su desarrollo.</w:t>
            </w:r>
          </w:p>
        </w:tc>
      </w:tr>
      <w:tr w:rsidR="00171DB9" w:rsidRPr="0027264F" w14:paraId="1A90985E" w14:textId="77777777" w:rsidTr="00520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pct"/>
            <w:vAlign w:val="center"/>
          </w:tcPr>
          <w:p w14:paraId="598D934E" w14:textId="77777777" w:rsidR="00171DB9" w:rsidRPr="0027264F" w:rsidRDefault="00171DB9" w:rsidP="005204D6">
            <w:pPr>
              <w:spacing w:line="360" w:lineRule="auto"/>
              <w:jc w:val="center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EF1DC2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ARMONÍA</w:t>
            </w:r>
          </w:p>
        </w:tc>
        <w:tc>
          <w:tcPr>
            <w:tcW w:w="3540" w:type="pct"/>
          </w:tcPr>
          <w:p w14:paraId="2758F3E0" w14:textId="77777777" w:rsidR="00171DB9" w:rsidRPr="0027264F" w:rsidRDefault="00171DB9" w:rsidP="005204D6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EF1DC2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La armonía se refiere a desarrollar acciones que promuevan el equilibrio y entendimiento con la población</w:t>
            </w:r>
          </w:p>
        </w:tc>
      </w:tr>
      <w:tr w:rsidR="00171DB9" w:rsidRPr="0027264F" w14:paraId="6BB898B8" w14:textId="77777777" w:rsidTr="005204D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pct"/>
            <w:shd w:val="clear" w:color="auto" w:fill="BDD6EE"/>
            <w:vAlign w:val="center"/>
          </w:tcPr>
          <w:p w14:paraId="38320645" w14:textId="77777777" w:rsidR="00171DB9" w:rsidRPr="0027264F" w:rsidRDefault="00171DB9" w:rsidP="005204D6">
            <w:pPr>
              <w:spacing w:line="360" w:lineRule="auto"/>
              <w:jc w:val="center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EF1DC2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LEGALIDAD</w:t>
            </w:r>
          </w:p>
        </w:tc>
        <w:tc>
          <w:tcPr>
            <w:tcW w:w="3540" w:type="pct"/>
            <w:shd w:val="clear" w:color="auto" w:fill="BDD6EE"/>
          </w:tcPr>
          <w:p w14:paraId="722760C7" w14:textId="77777777" w:rsidR="00171DB9" w:rsidRPr="0027264F" w:rsidRDefault="00171DB9" w:rsidP="005204D6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</w:pPr>
            <w:r w:rsidRPr="00EF1DC2">
              <w:rPr>
                <w:rFonts w:ascii="Montserrat" w:eastAsia="Calibri" w:hAnsi="Montserrat" w:cs="Arial"/>
                <w:color w:val="1F3864"/>
                <w:sz w:val="20"/>
                <w:szCs w:val="20"/>
                <w:lang w:eastAsia="es-MX"/>
              </w:rPr>
              <w:t>La legalidad conlleva desarrollar funciones o actividades con estricto apego a la Constitución Política de la República de Guatemala, a los Convenios y Tratados Internacionales en materia de Derechos Humanos ratificados por Guatemala y a las leyes ordinarias del país.</w:t>
            </w:r>
          </w:p>
        </w:tc>
      </w:tr>
      <w:bookmarkEnd w:id="3"/>
    </w:tbl>
    <w:p w14:paraId="2B731B49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7138A76A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0C047E64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52A752AC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4E88A6CC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5457D26D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0A5E64F2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2F15DD4C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08905B02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0F7F021E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69EABCB4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1C77666B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5406786A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024C52EB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6DA230AD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5DD8938B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3AA1E00B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3EC18913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2220942F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2476EB9A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0DC51263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p w14:paraId="44D6061B" w14:textId="77777777" w:rsidR="00C77B5C" w:rsidRPr="00C77B5C" w:rsidRDefault="00C77B5C" w:rsidP="00C77B5C">
      <w:pPr>
        <w:rPr>
          <w:rFonts w:eastAsia="Calibri" w:cstheme="minorHAnsi"/>
          <w:lang w:val="es-ES"/>
        </w:rPr>
      </w:pPr>
    </w:p>
    <w:sectPr w:rsidR="00C77B5C" w:rsidRPr="00C77B5C" w:rsidSect="002C2263">
      <w:headerReference w:type="default" r:id="rId7"/>
      <w:footerReference w:type="default" r:id="rId8"/>
      <w:pgSz w:w="12240" w:h="15840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C7B65" w14:textId="77777777" w:rsidR="008F3E84" w:rsidRDefault="008F3E84" w:rsidP="005B1EDE">
      <w:r>
        <w:separator/>
      </w:r>
    </w:p>
  </w:endnote>
  <w:endnote w:type="continuationSeparator" w:id="0">
    <w:p w14:paraId="4A914FE5" w14:textId="77777777" w:rsidR="008F3E84" w:rsidRDefault="008F3E84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1A184" w14:textId="77777777" w:rsidR="002C2263" w:rsidRPr="00FC6C10" w:rsidRDefault="002C2263" w:rsidP="002C2263">
    <w:pPr>
      <w:pStyle w:val="Piedepgina"/>
      <w:jc w:val="center"/>
      <w:rPr>
        <w:color w:val="3B3838" w:themeColor="background2" w:themeShade="40"/>
        <w:sz w:val="16"/>
        <w:szCs w:val="16"/>
      </w:rPr>
    </w:pPr>
    <w:r w:rsidRPr="00FC6C10">
      <w:rPr>
        <w:noProof/>
      </w:rPr>
      <w:drawing>
        <wp:anchor distT="0" distB="0" distL="114300" distR="114300" simplePos="0" relativeHeight="251659264" behindDoc="0" locked="0" layoutInCell="1" allowOverlap="1" wp14:anchorId="4B62B6BF" wp14:editId="2509974D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80951837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DCE38B7" w14:textId="77777777" w:rsidR="002C2263" w:rsidRPr="00FC6C10" w:rsidRDefault="002C2263" w:rsidP="002C2263">
    <w:pPr>
      <w:pStyle w:val="Piedepgina"/>
      <w:jc w:val="center"/>
    </w:pPr>
    <w:r w:rsidRPr="00FC6C10">
      <w:rPr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3" w:history="1">
      <w:r w:rsidRPr="00FC6C10">
        <w:rPr>
          <w:rStyle w:val="Hipervnculo"/>
          <w:color w:val="3B3838" w:themeColor="background2" w:themeShade="40"/>
          <w:sz w:val="16"/>
          <w:szCs w:val="16"/>
        </w:rPr>
        <w:t>informacion@secretariaprivada.gob.gt</w:t>
      </w:r>
    </w:hyperlink>
    <w:r w:rsidRPr="00FC6C10">
      <w:rPr>
        <w:color w:val="3B3838" w:themeColor="background2" w:themeShade="40"/>
        <w:sz w:val="16"/>
        <w:szCs w:val="16"/>
      </w:rPr>
      <w:t xml:space="preserve">  |</w:t>
    </w:r>
  </w:p>
  <w:p w14:paraId="3303206C" w14:textId="77777777" w:rsidR="002C2263" w:rsidRDefault="002C226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67A1C" w14:textId="77777777" w:rsidR="008F3E84" w:rsidRDefault="008F3E84" w:rsidP="005B1EDE">
      <w:r>
        <w:separator/>
      </w:r>
    </w:p>
  </w:footnote>
  <w:footnote w:type="continuationSeparator" w:id="0">
    <w:p w14:paraId="67D8DCAE" w14:textId="77777777" w:rsidR="008F3E84" w:rsidRDefault="008F3E84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537D0" w14:textId="23D5581D" w:rsidR="002C2263" w:rsidRDefault="002C2263">
    <w:pPr>
      <w:pStyle w:val="Encabezado"/>
    </w:pPr>
    <w:r w:rsidRPr="00FC6C10">
      <w:rPr>
        <w:noProof/>
      </w:rPr>
      <w:drawing>
        <wp:inline distT="0" distB="0" distL="0" distR="0" wp14:anchorId="4AA21817" wp14:editId="4783161A">
          <wp:extent cx="2351314" cy="929017"/>
          <wp:effectExtent l="0" t="0" r="0" b="4445"/>
          <wp:docPr id="207156009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E6D53"/>
    <w:multiLevelType w:val="hybridMultilevel"/>
    <w:tmpl w:val="B4666264"/>
    <w:lvl w:ilvl="0" w:tplc="EE0CDBF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77695A"/>
    <w:multiLevelType w:val="hybridMultilevel"/>
    <w:tmpl w:val="F4A63E44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7C1524"/>
    <w:multiLevelType w:val="multilevel"/>
    <w:tmpl w:val="67E4F6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4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6B4D35CF"/>
    <w:multiLevelType w:val="hybridMultilevel"/>
    <w:tmpl w:val="DF206410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2A17C4"/>
    <w:multiLevelType w:val="hybridMultilevel"/>
    <w:tmpl w:val="8DB005BC"/>
    <w:lvl w:ilvl="0" w:tplc="100A0017">
      <w:start w:val="1"/>
      <w:numFmt w:val="lowerLetter"/>
      <w:lvlText w:val="%1)"/>
      <w:lvlJc w:val="left"/>
      <w:pPr>
        <w:ind w:left="1776" w:hanging="360"/>
      </w:pPr>
    </w:lvl>
    <w:lvl w:ilvl="1" w:tplc="100A0019" w:tentative="1">
      <w:start w:val="1"/>
      <w:numFmt w:val="lowerLetter"/>
      <w:lvlText w:val="%2."/>
      <w:lvlJc w:val="left"/>
      <w:pPr>
        <w:ind w:left="2496" w:hanging="360"/>
      </w:pPr>
    </w:lvl>
    <w:lvl w:ilvl="2" w:tplc="100A001B" w:tentative="1">
      <w:start w:val="1"/>
      <w:numFmt w:val="lowerRoman"/>
      <w:lvlText w:val="%3."/>
      <w:lvlJc w:val="right"/>
      <w:pPr>
        <w:ind w:left="3216" w:hanging="180"/>
      </w:pPr>
    </w:lvl>
    <w:lvl w:ilvl="3" w:tplc="100A000F" w:tentative="1">
      <w:start w:val="1"/>
      <w:numFmt w:val="decimal"/>
      <w:lvlText w:val="%4."/>
      <w:lvlJc w:val="left"/>
      <w:pPr>
        <w:ind w:left="3936" w:hanging="360"/>
      </w:pPr>
    </w:lvl>
    <w:lvl w:ilvl="4" w:tplc="100A0019" w:tentative="1">
      <w:start w:val="1"/>
      <w:numFmt w:val="lowerLetter"/>
      <w:lvlText w:val="%5."/>
      <w:lvlJc w:val="left"/>
      <w:pPr>
        <w:ind w:left="4656" w:hanging="360"/>
      </w:pPr>
    </w:lvl>
    <w:lvl w:ilvl="5" w:tplc="100A001B" w:tentative="1">
      <w:start w:val="1"/>
      <w:numFmt w:val="lowerRoman"/>
      <w:lvlText w:val="%6."/>
      <w:lvlJc w:val="right"/>
      <w:pPr>
        <w:ind w:left="5376" w:hanging="180"/>
      </w:pPr>
    </w:lvl>
    <w:lvl w:ilvl="6" w:tplc="100A000F" w:tentative="1">
      <w:start w:val="1"/>
      <w:numFmt w:val="decimal"/>
      <w:lvlText w:val="%7."/>
      <w:lvlJc w:val="left"/>
      <w:pPr>
        <w:ind w:left="6096" w:hanging="360"/>
      </w:pPr>
    </w:lvl>
    <w:lvl w:ilvl="7" w:tplc="100A0019" w:tentative="1">
      <w:start w:val="1"/>
      <w:numFmt w:val="lowerLetter"/>
      <w:lvlText w:val="%8."/>
      <w:lvlJc w:val="left"/>
      <w:pPr>
        <w:ind w:left="6816" w:hanging="360"/>
      </w:pPr>
    </w:lvl>
    <w:lvl w:ilvl="8" w:tplc="100A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46409467">
    <w:abstractNumId w:val="1"/>
  </w:num>
  <w:num w:numId="2" w16cid:durableId="172113595">
    <w:abstractNumId w:val="4"/>
  </w:num>
  <w:num w:numId="3" w16cid:durableId="1206482528">
    <w:abstractNumId w:val="2"/>
  </w:num>
  <w:num w:numId="4" w16cid:durableId="606692924">
    <w:abstractNumId w:val="3"/>
  </w:num>
  <w:num w:numId="5" w16cid:durableId="1799757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EDE"/>
    <w:rsid w:val="00006B8C"/>
    <w:rsid w:val="000106BE"/>
    <w:rsid w:val="00025A42"/>
    <w:rsid w:val="00033688"/>
    <w:rsid w:val="0005704D"/>
    <w:rsid w:val="000757B7"/>
    <w:rsid w:val="000968CA"/>
    <w:rsid w:val="000A034E"/>
    <w:rsid w:val="000D37B4"/>
    <w:rsid w:val="000E1F3A"/>
    <w:rsid w:val="00105D1B"/>
    <w:rsid w:val="00137DEC"/>
    <w:rsid w:val="0014776C"/>
    <w:rsid w:val="001678DF"/>
    <w:rsid w:val="00171DB9"/>
    <w:rsid w:val="0017618F"/>
    <w:rsid w:val="00194BD5"/>
    <w:rsid w:val="00196806"/>
    <w:rsid w:val="001D3A82"/>
    <w:rsid w:val="001E16CB"/>
    <w:rsid w:val="00230D11"/>
    <w:rsid w:val="00232622"/>
    <w:rsid w:val="00245B8E"/>
    <w:rsid w:val="002724F4"/>
    <w:rsid w:val="0028259D"/>
    <w:rsid w:val="002950A4"/>
    <w:rsid w:val="002970F2"/>
    <w:rsid w:val="002A273A"/>
    <w:rsid w:val="002A2992"/>
    <w:rsid w:val="002A6554"/>
    <w:rsid w:val="002C2263"/>
    <w:rsid w:val="002D2051"/>
    <w:rsid w:val="00314B66"/>
    <w:rsid w:val="00333EDA"/>
    <w:rsid w:val="00375043"/>
    <w:rsid w:val="00376FDD"/>
    <w:rsid w:val="003D2464"/>
    <w:rsid w:val="003F2884"/>
    <w:rsid w:val="003F76C5"/>
    <w:rsid w:val="00462248"/>
    <w:rsid w:val="004747D0"/>
    <w:rsid w:val="00482428"/>
    <w:rsid w:val="00485A4B"/>
    <w:rsid w:val="00486C08"/>
    <w:rsid w:val="00491F39"/>
    <w:rsid w:val="0049282E"/>
    <w:rsid w:val="004B593D"/>
    <w:rsid w:val="004C000E"/>
    <w:rsid w:val="004C5A6F"/>
    <w:rsid w:val="004E71B4"/>
    <w:rsid w:val="004F0DD3"/>
    <w:rsid w:val="004F405E"/>
    <w:rsid w:val="00500E38"/>
    <w:rsid w:val="00521B64"/>
    <w:rsid w:val="005232ED"/>
    <w:rsid w:val="005700C4"/>
    <w:rsid w:val="00571EA4"/>
    <w:rsid w:val="005919E2"/>
    <w:rsid w:val="005928B3"/>
    <w:rsid w:val="005B1EDE"/>
    <w:rsid w:val="005B4B7D"/>
    <w:rsid w:val="00601808"/>
    <w:rsid w:val="00603BD4"/>
    <w:rsid w:val="00611D94"/>
    <w:rsid w:val="006351AE"/>
    <w:rsid w:val="00635B70"/>
    <w:rsid w:val="006367BE"/>
    <w:rsid w:val="0064502C"/>
    <w:rsid w:val="006510A3"/>
    <w:rsid w:val="006665CC"/>
    <w:rsid w:val="0067019E"/>
    <w:rsid w:val="0067636D"/>
    <w:rsid w:val="00680012"/>
    <w:rsid w:val="006A4016"/>
    <w:rsid w:val="006B5F5F"/>
    <w:rsid w:val="006C1263"/>
    <w:rsid w:val="006D1AA5"/>
    <w:rsid w:val="006D29F7"/>
    <w:rsid w:val="00706373"/>
    <w:rsid w:val="007238F3"/>
    <w:rsid w:val="00740761"/>
    <w:rsid w:val="00742560"/>
    <w:rsid w:val="00755B84"/>
    <w:rsid w:val="007571BA"/>
    <w:rsid w:val="00776D1E"/>
    <w:rsid w:val="00776F57"/>
    <w:rsid w:val="00780893"/>
    <w:rsid w:val="00782AA0"/>
    <w:rsid w:val="00792D2C"/>
    <w:rsid w:val="007966B1"/>
    <w:rsid w:val="00797FF8"/>
    <w:rsid w:val="007A11DC"/>
    <w:rsid w:val="007A6DC7"/>
    <w:rsid w:val="007B22C0"/>
    <w:rsid w:val="007E3A5B"/>
    <w:rsid w:val="007E6566"/>
    <w:rsid w:val="007F0C21"/>
    <w:rsid w:val="00801937"/>
    <w:rsid w:val="00816F93"/>
    <w:rsid w:val="0082572D"/>
    <w:rsid w:val="00833C84"/>
    <w:rsid w:val="00840D02"/>
    <w:rsid w:val="008820E5"/>
    <w:rsid w:val="00887367"/>
    <w:rsid w:val="00890002"/>
    <w:rsid w:val="00893C3F"/>
    <w:rsid w:val="0089692A"/>
    <w:rsid w:val="008C1580"/>
    <w:rsid w:val="008C64D2"/>
    <w:rsid w:val="008F3E84"/>
    <w:rsid w:val="00913C03"/>
    <w:rsid w:val="009270A3"/>
    <w:rsid w:val="00937818"/>
    <w:rsid w:val="009420CD"/>
    <w:rsid w:val="00945389"/>
    <w:rsid w:val="00967861"/>
    <w:rsid w:val="00972FAB"/>
    <w:rsid w:val="00976527"/>
    <w:rsid w:val="00986AFB"/>
    <w:rsid w:val="00992167"/>
    <w:rsid w:val="009A250B"/>
    <w:rsid w:val="009B2C58"/>
    <w:rsid w:val="009B68F4"/>
    <w:rsid w:val="009C4CE1"/>
    <w:rsid w:val="009D3B59"/>
    <w:rsid w:val="009D3D72"/>
    <w:rsid w:val="009D464B"/>
    <w:rsid w:val="00A15E36"/>
    <w:rsid w:val="00A17843"/>
    <w:rsid w:val="00A329A8"/>
    <w:rsid w:val="00A359A9"/>
    <w:rsid w:val="00A44472"/>
    <w:rsid w:val="00A56593"/>
    <w:rsid w:val="00A71BAD"/>
    <w:rsid w:val="00A77D68"/>
    <w:rsid w:val="00A8571E"/>
    <w:rsid w:val="00A948B8"/>
    <w:rsid w:val="00AC7ACE"/>
    <w:rsid w:val="00AC7ED3"/>
    <w:rsid w:val="00B05FB1"/>
    <w:rsid w:val="00B1066D"/>
    <w:rsid w:val="00B11C64"/>
    <w:rsid w:val="00B14109"/>
    <w:rsid w:val="00B15D0C"/>
    <w:rsid w:val="00B25061"/>
    <w:rsid w:val="00B26CEB"/>
    <w:rsid w:val="00B34CBB"/>
    <w:rsid w:val="00B46371"/>
    <w:rsid w:val="00B500AB"/>
    <w:rsid w:val="00B95134"/>
    <w:rsid w:val="00BB130D"/>
    <w:rsid w:val="00BB78AB"/>
    <w:rsid w:val="00BC79E9"/>
    <w:rsid w:val="00BD1507"/>
    <w:rsid w:val="00BE1705"/>
    <w:rsid w:val="00BF285A"/>
    <w:rsid w:val="00C269A4"/>
    <w:rsid w:val="00C2728C"/>
    <w:rsid w:val="00C3561F"/>
    <w:rsid w:val="00C3615A"/>
    <w:rsid w:val="00C470DA"/>
    <w:rsid w:val="00C5368E"/>
    <w:rsid w:val="00C63CE0"/>
    <w:rsid w:val="00C66CC8"/>
    <w:rsid w:val="00C731AE"/>
    <w:rsid w:val="00C751B1"/>
    <w:rsid w:val="00C77B5C"/>
    <w:rsid w:val="00C80F38"/>
    <w:rsid w:val="00C823EC"/>
    <w:rsid w:val="00CC15EB"/>
    <w:rsid w:val="00CD4FD7"/>
    <w:rsid w:val="00CF5CBB"/>
    <w:rsid w:val="00D01AFB"/>
    <w:rsid w:val="00D20CDC"/>
    <w:rsid w:val="00D3170D"/>
    <w:rsid w:val="00D404F9"/>
    <w:rsid w:val="00D45008"/>
    <w:rsid w:val="00D624D0"/>
    <w:rsid w:val="00D63312"/>
    <w:rsid w:val="00D716F5"/>
    <w:rsid w:val="00DD7503"/>
    <w:rsid w:val="00DE1397"/>
    <w:rsid w:val="00DF573A"/>
    <w:rsid w:val="00E22FCD"/>
    <w:rsid w:val="00E27475"/>
    <w:rsid w:val="00E434BF"/>
    <w:rsid w:val="00E601A0"/>
    <w:rsid w:val="00E602E0"/>
    <w:rsid w:val="00E6676B"/>
    <w:rsid w:val="00E73E1D"/>
    <w:rsid w:val="00E91464"/>
    <w:rsid w:val="00EA0DE1"/>
    <w:rsid w:val="00EC451F"/>
    <w:rsid w:val="00EC7FD8"/>
    <w:rsid w:val="00ED4397"/>
    <w:rsid w:val="00EF0101"/>
    <w:rsid w:val="00F00A54"/>
    <w:rsid w:val="00F11FD9"/>
    <w:rsid w:val="00F14868"/>
    <w:rsid w:val="00F25A1D"/>
    <w:rsid w:val="00F33125"/>
    <w:rsid w:val="00F40FC2"/>
    <w:rsid w:val="00F438F3"/>
    <w:rsid w:val="00F5488E"/>
    <w:rsid w:val="00F65EA3"/>
    <w:rsid w:val="00F714DF"/>
    <w:rsid w:val="00F71515"/>
    <w:rsid w:val="00F807BB"/>
    <w:rsid w:val="00F8351C"/>
    <w:rsid w:val="00F904A9"/>
    <w:rsid w:val="00F95324"/>
    <w:rsid w:val="00F97D4F"/>
    <w:rsid w:val="00FA1D61"/>
    <w:rsid w:val="00FA2753"/>
    <w:rsid w:val="00FA5498"/>
    <w:rsid w:val="00FD4C26"/>
    <w:rsid w:val="00FE4F7F"/>
    <w:rsid w:val="00FF0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41FBEA6"/>
  <w15:chartTrackingRefBased/>
  <w15:docId w15:val="{D46E0FE1-E827-624B-B8E3-6530F7A42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paragraph" w:styleId="Sinespaciado">
    <w:name w:val="No Spacing"/>
    <w:uiPriority w:val="1"/>
    <w:qFormat/>
    <w:rsid w:val="00333EDA"/>
    <w:rPr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3D7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3D72"/>
    <w:rPr>
      <w:rFonts w:ascii="Segoe UI" w:hAnsi="Segoe UI" w:cs="Segoe UI"/>
      <w:sz w:val="18"/>
      <w:szCs w:val="18"/>
      <w:lang w:val="es-ES_tradnl"/>
    </w:rPr>
  </w:style>
  <w:style w:type="paragraph" w:styleId="Textoindependiente2">
    <w:name w:val="Body Text 2"/>
    <w:basedOn w:val="Normal"/>
    <w:link w:val="Textoindependiente2Car"/>
    <w:rsid w:val="009D3D72"/>
    <w:pPr>
      <w:jc w:val="both"/>
    </w:pPr>
    <w:rPr>
      <w:rFonts w:ascii="Comic Sans MS" w:eastAsia="Times New Roman" w:hAnsi="Comic Sans MS" w:cs="Times New Roman"/>
      <w:sz w:val="22"/>
      <w:szCs w:val="20"/>
      <w:lang w:val="es-GT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D3D72"/>
    <w:rPr>
      <w:rFonts w:ascii="Comic Sans MS" w:eastAsia="Times New Roman" w:hAnsi="Comic Sans MS" w:cs="Times New Roman"/>
      <w:sz w:val="22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BF285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C2263"/>
    <w:rPr>
      <w:color w:val="0563C1" w:themeColor="hyperlink"/>
      <w:u w:val="single"/>
    </w:rPr>
  </w:style>
  <w:style w:type="table" w:customStyle="1" w:styleId="Tablaconcuadrcula4-nfasis11">
    <w:name w:val="Tabla con cuadrícula 4 - Énfasis 11"/>
    <w:basedOn w:val="Tablanormal"/>
    <w:next w:val="Tablaconcuadrcula4-nfasis1"/>
    <w:uiPriority w:val="49"/>
    <w:rsid w:val="00E602E0"/>
    <w:rPr>
      <w:sz w:val="22"/>
      <w:szCs w:val="22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Tablaconcuadrcula4-nfasis1">
    <w:name w:val="Grid Table 4 Accent 1"/>
    <w:basedOn w:val="Tablanormal"/>
    <w:uiPriority w:val="49"/>
    <w:rsid w:val="00E602E0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aconcuadrcula4-nfasis12">
    <w:name w:val="Tabla con cuadrícula 4 - Énfasis 12"/>
    <w:basedOn w:val="Tablanormal"/>
    <w:next w:val="Tablaconcuadrcula4-nfasis1"/>
    <w:uiPriority w:val="49"/>
    <w:rsid w:val="00171DB9"/>
    <w:rPr>
      <w:sz w:val="22"/>
      <w:szCs w:val="22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6</Pages>
  <Words>1185</Words>
  <Characters>6806</Characters>
  <Application>Microsoft Office Word</Application>
  <DocSecurity>0</DocSecurity>
  <Lines>189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Jesika Morales</cp:lastModifiedBy>
  <cp:revision>57</cp:revision>
  <cp:lastPrinted>2026-01-07T20:47:00Z</cp:lastPrinted>
  <dcterms:created xsi:type="dcterms:W3CDTF">2023-01-05T21:49:00Z</dcterms:created>
  <dcterms:modified xsi:type="dcterms:W3CDTF">2026-08-25T17:35:00Z</dcterms:modified>
</cp:coreProperties>
</file>