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0" w:lineRule="exact"/>
        <w:ind w:left="310"/>
        <w:rPr>
          <w:rFonts w:ascii="Times New Roman"/>
          <w:b w:val="0"/>
          <w:sz w:val="2"/>
        </w:rPr>
      </w:pPr>
      <w:r>
        <w:rPr>
          <w:rFonts w:ascii="Times New Roman"/>
          <w:b w:val="0"/>
          <w:sz w:val="2"/>
        </w:rPr>
        <w:pict>
          <v:group style="width:978pt;height:1pt;mso-position-horizontal-relative:char;mso-position-vertical-relative:line" coordorigin="0,0" coordsize="19560,20">
            <v:line style="position:absolute" from="0,10" to="19560,10" stroked="true" strokeweight="1pt" strokecolor="#000000">
              <v:stroke dashstyle="solid"/>
            </v:line>
          </v:group>
        </w:pict>
      </w:r>
      <w:r>
        <w:rPr>
          <w:rFonts w:ascii="Times New Roman"/>
          <w:b w:val="0"/>
          <w:sz w:val="2"/>
        </w:rPr>
      </w:r>
    </w:p>
    <w:p>
      <w:pPr>
        <w:pStyle w:val="BodyText"/>
        <w:spacing w:before="1"/>
        <w:rPr>
          <w:rFonts w:ascii="Times New Roman"/>
          <w:b w:val="0"/>
        </w:rPr>
      </w:pPr>
      <w:r>
        <w:rPr/>
        <w:pict>
          <v:line style="position:absolute;mso-position-horizontal-relative:page;mso-position-vertical-relative:paragraph;z-index:-15728128;mso-wrap-distance-left:0;mso-wrap-distance-right:0" from="20.0pt,14pt" to="998pt,16.0pt" stroked="true" strokeweight="1pt" strokecolor="#000000">
            <v:stroke dashstyle="solid"/>
            <w10:wrap type="topAndBottom"/>
          </v:line>
        </w:pict>
      </w:r>
    </w:p>
    <w:p>
      <w:pPr>
        <w:pStyle w:val="Title"/>
        <w:spacing w:line="286" w:lineRule="exact"/>
      </w:pPr>
      <w:r>
        <w:rPr/>
        <w:t>Productos Vinculados a Meta PGG</w:t>
      </w:r>
    </w:p>
    <w:p>
      <w:pPr>
        <w:pStyle w:val="Title"/>
        <w:spacing w:before="78"/>
      </w:pPr>
      <w:r>
        <w:rPr/>
        <w:t>Productos Institucionales</w:t>
      </w:r>
    </w:p>
    <w:p>
      <w:pPr>
        <w:tabs>
          <w:tab w:pos="2519" w:val="left" w:leader="none"/>
        </w:tabs>
        <w:spacing w:before="161"/>
        <w:ind w:left="120" w:right="0" w:firstLine="0"/>
        <w:jc w:val="left"/>
        <w:rPr>
          <w:sz w:val="20"/>
        </w:rPr>
      </w:pPr>
      <w:r>
        <w:rPr>
          <w:b/>
          <w:sz w:val="20"/>
        </w:rPr>
        <w:t>Resultado</w:t>
        <w:tab/>
      </w:r>
      <w:r>
        <w:rPr>
          <w:sz w:val="20"/>
        </w:rPr>
        <w:t>Al 2024 la Secretaría Privada de la Presidencia se consolidará como una institución fortalecida para apoyar la Gestión Presidencial, en el marco del Plan Nacional de Desarrollo y la</w:t>
      </w:r>
    </w:p>
    <w:p>
      <w:pPr>
        <w:spacing w:line="240" w:lineRule="auto" w:before="4"/>
        <w:rPr>
          <w:sz w:val="6"/>
        </w:rPr>
      </w:pPr>
    </w:p>
    <w:tbl>
      <w:tblPr>
        <w:tblW w:w="0" w:type="auto"/>
        <w:jc w:val="left"/>
        <w:tblInd w:w="130" w:type="dxa"/>
        <w:tblBorders>
          <w:top w:val="single" w:sz="8" w:space="0" w:color="070000"/>
          <w:left w:val="single" w:sz="8" w:space="0" w:color="070000"/>
          <w:bottom w:val="single" w:sz="8" w:space="0" w:color="070000"/>
          <w:right w:val="single" w:sz="8" w:space="0" w:color="070000"/>
          <w:insideH w:val="single" w:sz="8" w:space="0" w:color="070000"/>
          <w:insideV w:val="single" w:sz="8" w:space="0" w:color="07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00"/>
        <w:gridCol w:w="1400"/>
        <w:gridCol w:w="1000"/>
        <w:gridCol w:w="1000"/>
        <w:gridCol w:w="1000"/>
        <w:gridCol w:w="1000"/>
        <w:gridCol w:w="1000"/>
        <w:gridCol w:w="1360"/>
        <w:gridCol w:w="1360"/>
        <w:gridCol w:w="1360"/>
        <w:gridCol w:w="1360"/>
        <w:gridCol w:w="1360"/>
        <w:gridCol w:w="1340"/>
        <w:gridCol w:w="1340"/>
      </w:tblGrid>
      <w:tr>
        <w:trPr>
          <w:trHeight w:val="380" w:hRule="atLeast"/>
        </w:trPr>
        <w:tc>
          <w:tcPr>
            <w:tcW w:w="40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911"/>
              <w:rPr>
                <w:b/>
                <w:sz w:val="20"/>
              </w:rPr>
            </w:pPr>
            <w:r>
              <w:rPr>
                <w:b/>
                <w:sz w:val="20"/>
              </w:rPr>
              <w:t>Producto/Subproducto</w:t>
            </w:r>
          </w:p>
        </w:tc>
        <w:tc>
          <w:tcPr>
            <w:tcW w:w="14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160"/>
              <w:ind w:left="355" w:right="177" w:hanging="139"/>
              <w:rPr>
                <w:b/>
                <w:sz w:val="20"/>
              </w:rPr>
            </w:pPr>
            <w:r>
              <w:rPr>
                <w:b/>
                <w:sz w:val="20"/>
              </w:rPr>
              <w:t>Unidad de</w:t>
            </w:r>
            <w:r>
              <w:rPr>
                <w:b/>
                <w:spacing w:val="-53"/>
                <w:sz w:val="20"/>
              </w:rPr>
              <w:t> </w:t>
            </w:r>
            <w:r>
              <w:rPr>
                <w:b/>
                <w:sz w:val="20"/>
              </w:rPr>
              <w:t>Medida</w:t>
            </w:r>
          </w:p>
        </w:tc>
        <w:tc>
          <w:tcPr>
            <w:tcW w:w="10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44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Metas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física/fina</w:t>
            </w:r>
            <w:r>
              <w:rPr>
                <w:b/>
                <w:spacing w:val="-53"/>
                <w:sz w:val="20"/>
              </w:rPr>
              <w:t> </w:t>
            </w:r>
            <w:r>
              <w:rPr>
                <w:b/>
                <w:sz w:val="20"/>
              </w:rPr>
              <w:t>nciera</w:t>
            </w:r>
          </w:p>
        </w:tc>
        <w:tc>
          <w:tcPr>
            <w:tcW w:w="10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160"/>
              <w:ind w:left="238" w:right="178" w:hanging="23"/>
              <w:rPr>
                <w:b/>
                <w:sz w:val="20"/>
              </w:rPr>
            </w:pPr>
            <w:r>
              <w:rPr>
                <w:b/>
                <w:sz w:val="20"/>
              </w:rPr>
              <w:t>Inicial</w:t>
            </w:r>
            <w:r>
              <w:rPr>
                <w:b/>
                <w:spacing w:val="-53"/>
                <w:sz w:val="20"/>
              </w:rPr>
              <w:t> </w:t>
            </w:r>
            <w:r>
              <w:rPr>
                <w:b/>
                <w:sz w:val="20"/>
              </w:rPr>
              <w:t>anual</w:t>
            </w:r>
          </w:p>
        </w:tc>
        <w:tc>
          <w:tcPr>
            <w:tcW w:w="10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160"/>
              <w:ind w:left="38" w:right="-1" w:firstLine="16"/>
              <w:rPr>
                <w:b/>
                <w:sz w:val="20"/>
              </w:rPr>
            </w:pPr>
            <w:r>
              <w:rPr>
                <w:b/>
                <w:sz w:val="20"/>
              </w:rPr>
              <w:t>Reprogra</w:t>
            </w:r>
            <w:r>
              <w:rPr>
                <w:b/>
                <w:spacing w:val="-53"/>
                <w:sz w:val="20"/>
              </w:rPr>
              <w:t> </w:t>
            </w:r>
            <w:r>
              <w:rPr>
                <w:b/>
                <w:sz w:val="20"/>
              </w:rPr>
              <w:t>maciones</w:t>
            </w:r>
          </w:p>
        </w:tc>
        <w:tc>
          <w:tcPr>
            <w:tcW w:w="10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160"/>
              <w:ind w:left="94" w:right="54" w:firstLine="122"/>
              <w:rPr>
                <w:b/>
                <w:sz w:val="20"/>
              </w:rPr>
            </w:pPr>
            <w:r>
              <w:rPr>
                <w:b/>
                <w:sz w:val="20"/>
              </w:rPr>
              <w:t>Metas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vigentes</w:t>
            </w:r>
          </w:p>
        </w:tc>
        <w:tc>
          <w:tcPr>
            <w:tcW w:w="10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44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Metas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física/fina</w:t>
            </w:r>
            <w:r>
              <w:rPr>
                <w:b/>
                <w:spacing w:val="-53"/>
                <w:sz w:val="20"/>
              </w:rPr>
              <w:t> </w:t>
            </w:r>
            <w:r>
              <w:rPr>
                <w:b/>
                <w:sz w:val="20"/>
              </w:rPr>
              <w:t>nciera</w:t>
            </w:r>
          </w:p>
        </w:tc>
        <w:tc>
          <w:tcPr>
            <w:tcW w:w="6800" w:type="dxa"/>
            <w:gridSpan w:val="5"/>
          </w:tcPr>
          <w:p>
            <w:pPr>
              <w:pStyle w:val="TableParagraph"/>
              <w:spacing w:before="76"/>
              <w:ind w:left="2101" w:right="20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Ejecución 1er cuatrimestre</w:t>
            </w:r>
          </w:p>
        </w:tc>
        <w:tc>
          <w:tcPr>
            <w:tcW w:w="1340" w:type="dxa"/>
            <w:vMerge w:val="restart"/>
            <w:tcBorders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line="242" w:lineRule="auto" w:before="44"/>
              <w:ind w:left="53" w:right="31" w:firstLine="144"/>
              <w:rPr>
                <w:b/>
                <w:sz w:val="20"/>
              </w:rPr>
            </w:pPr>
            <w:r>
              <w:rPr>
                <w:b/>
                <w:sz w:val="20"/>
              </w:rPr>
              <w:t>% Avance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Meta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Vigente</w:t>
            </w:r>
          </w:p>
        </w:tc>
        <w:tc>
          <w:tcPr>
            <w:tcW w:w="1340" w:type="dxa"/>
            <w:vMerge w:val="restart"/>
            <w:tcBorders>
              <w:left w:val="single" w:sz="4" w:space="0" w:color="070000"/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line="242" w:lineRule="auto" w:before="160"/>
              <w:ind w:left="135" w:right="109" w:firstLine="66"/>
              <w:rPr>
                <w:b/>
                <w:sz w:val="20"/>
              </w:rPr>
            </w:pPr>
            <w:r>
              <w:rPr>
                <w:b/>
                <w:sz w:val="20"/>
              </w:rPr>
              <w:t>% Avance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Meta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Inicial</w:t>
            </w:r>
          </w:p>
        </w:tc>
      </w:tr>
      <w:tr>
        <w:trPr>
          <w:trHeight w:val="380" w:hRule="atLeast"/>
        </w:trPr>
        <w:tc>
          <w:tcPr>
            <w:tcW w:w="40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76"/>
              <w:ind w:left="259" w:right="2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Enero</w:t>
            </w:r>
          </w:p>
        </w:tc>
        <w:tc>
          <w:tcPr>
            <w:tcW w:w="136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76"/>
              <w:ind w:left="307"/>
              <w:rPr>
                <w:b/>
                <w:sz w:val="20"/>
              </w:rPr>
            </w:pPr>
            <w:r>
              <w:rPr>
                <w:b/>
                <w:sz w:val="20"/>
              </w:rPr>
              <w:t>Febrero</w:t>
            </w:r>
          </w:p>
        </w:tc>
        <w:tc>
          <w:tcPr>
            <w:tcW w:w="136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76"/>
              <w:ind w:left="259" w:right="2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Marzo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before="76"/>
              <w:ind w:left="259" w:right="2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Abril</w:t>
            </w:r>
          </w:p>
        </w:tc>
        <w:tc>
          <w:tcPr>
            <w:tcW w:w="1360" w:type="dxa"/>
            <w:tcBorders>
              <w:left w:val="single" w:sz="4" w:space="0" w:color="070000"/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before="76"/>
              <w:ind w:left="196" w:right="1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1340" w:type="dxa"/>
            <w:vMerge/>
            <w:tcBorders>
              <w:top w:val="nil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070000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80" w:hRule="atLeast"/>
        </w:trPr>
        <w:tc>
          <w:tcPr>
            <w:tcW w:w="4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817"/>
              <w:rPr>
                <w:b/>
                <w:sz w:val="16"/>
              </w:rPr>
            </w:pPr>
            <w:r>
              <w:rPr>
                <w:b/>
                <w:sz w:val="16"/>
              </w:rPr>
              <w:t>DIRECCIÓN Y COORDINACIÓN</w:t>
            </w:r>
          </w:p>
        </w:tc>
        <w:tc>
          <w:tcPr>
            <w:tcW w:w="1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260"/>
              <w:rPr>
                <w:b/>
                <w:sz w:val="16"/>
              </w:rPr>
            </w:pPr>
            <w:r>
              <w:rPr>
                <w:b/>
                <w:sz w:val="16"/>
              </w:rPr>
              <w:t>Documento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Física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12.00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12.00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95" w:right="83" w:hanging="174"/>
              <w:rPr>
                <w:b/>
                <w:sz w:val="16"/>
              </w:rPr>
            </w:pPr>
            <w:r>
              <w:rPr>
                <w:b/>
                <w:sz w:val="16"/>
              </w:rPr>
              <w:t>Ejecución</w:t>
            </w:r>
            <w:r>
              <w:rPr>
                <w:b/>
                <w:spacing w:val="-42"/>
                <w:sz w:val="16"/>
              </w:rPr>
              <w:t> </w:t>
            </w:r>
            <w:r>
              <w:rPr>
                <w:b/>
                <w:sz w:val="16"/>
              </w:rPr>
              <w:t>física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74"/>
              <w:rPr>
                <w:b/>
                <w:sz w:val="16"/>
              </w:rPr>
            </w:pPr>
            <w:r>
              <w:rPr>
                <w:b/>
                <w:sz w:val="16"/>
              </w:rPr>
              <w:t>33.33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54" w:right="4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33.33</w:t>
            </w:r>
          </w:p>
        </w:tc>
      </w:tr>
      <w:tr>
        <w:trPr>
          <w:trHeight w:val="780" w:hRule="atLeast"/>
        </w:trPr>
        <w:tc>
          <w:tcPr>
            <w:tcW w:w="40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Financiera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12,369,669.0</w:t>
            </w:r>
          </w:p>
          <w:p>
            <w:pPr>
              <w:pStyle w:val="TableParagraph"/>
              <w:spacing w:before="3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12,369,669.0</w:t>
            </w:r>
          </w:p>
          <w:p>
            <w:pPr>
              <w:pStyle w:val="TableParagraph"/>
              <w:spacing w:before="3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22" w:right="82"/>
              <w:rPr>
                <w:b/>
                <w:sz w:val="16"/>
              </w:rPr>
            </w:pPr>
            <w:r>
              <w:rPr>
                <w:b/>
                <w:sz w:val="16"/>
              </w:rPr>
              <w:t>Ejecución</w:t>
            </w:r>
            <w:r>
              <w:rPr>
                <w:b/>
                <w:spacing w:val="-43"/>
                <w:sz w:val="16"/>
              </w:rPr>
              <w:t> </w:t>
            </w:r>
            <w:r>
              <w:rPr>
                <w:b/>
                <w:sz w:val="16"/>
              </w:rPr>
              <w:t>financiera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59" w:right="2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704,350.6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24"/>
              <w:rPr>
                <w:b/>
                <w:sz w:val="16"/>
              </w:rPr>
            </w:pPr>
            <w:r>
              <w:rPr>
                <w:b/>
                <w:sz w:val="16"/>
              </w:rPr>
              <w:t>653,921.2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59" w:right="2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658,943.35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59" w:right="2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550,546.98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97" w:right="1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2,567,762.13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8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74"/>
              <w:rPr>
                <w:b/>
                <w:sz w:val="16"/>
              </w:rPr>
            </w:pPr>
            <w:r>
              <w:rPr>
                <w:b/>
                <w:sz w:val="16"/>
              </w:rPr>
              <w:t>20.76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 w:right="43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20.76</w:t>
            </w:r>
          </w:p>
        </w:tc>
      </w:tr>
      <w:tr>
        <w:trPr>
          <w:trHeight w:val="780" w:hRule="atLeast"/>
        </w:trPr>
        <w:tc>
          <w:tcPr>
            <w:tcW w:w="40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110"/>
              <w:rPr>
                <w:sz w:val="16"/>
              </w:rPr>
            </w:pPr>
            <w:r>
              <w:rPr>
                <w:color w:val="040841"/>
                <w:sz w:val="16"/>
              </w:rPr>
              <w:t>Dirección y Coordinación</w:t>
            </w:r>
          </w:p>
        </w:tc>
        <w:tc>
          <w:tcPr>
            <w:tcW w:w="14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291"/>
              <w:rPr>
                <w:sz w:val="16"/>
              </w:rPr>
            </w:pPr>
            <w:r>
              <w:rPr>
                <w:color w:val="040841"/>
                <w:sz w:val="16"/>
              </w:rPr>
              <w:t>Documento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Física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12.00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12.00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313" w:right="113" w:hanging="160"/>
              <w:rPr>
                <w:sz w:val="16"/>
              </w:rPr>
            </w:pPr>
            <w:r>
              <w:rPr>
                <w:color w:val="040841"/>
                <w:sz w:val="16"/>
              </w:rPr>
              <w:t>Ejecución</w:t>
            </w:r>
            <w:r>
              <w:rPr>
                <w:color w:val="040841"/>
                <w:spacing w:val="-43"/>
                <w:sz w:val="16"/>
              </w:rPr>
              <w:t> </w:t>
            </w:r>
            <w:r>
              <w:rPr>
                <w:color w:val="040841"/>
                <w:sz w:val="16"/>
              </w:rPr>
              <w:t>física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8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4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69"/>
              <w:rPr>
                <w:sz w:val="16"/>
              </w:rPr>
            </w:pPr>
            <w:r>
              <w:rPr>
                <w:color w:val="040841"/>
                <w:sz w:val="16"/>
              </w:rPr>
              <w:t>33.33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54" w:right="43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33.33</w:t>
            </w:r>
          </w:p>
        </w:tc>
      </w:tr>
      <w:tr>
        <w:trPr>
          <w:trHeight w:val="780" w:hRule="atLeast"/>
        </w:trPr>
        <w:tc>
          <w:tcPr>
            <w:tcW w:w="4000" w:type="dxa"/>
            <w:vMerge/>
            <w:tcBorders>
              <w:top w:val="nil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Financiera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12,369,669.0</w:t>
            </w:r>
          </w:p>
          <w:p>
            <w:pPr>
              <w:pStyle w:val="TableParagraph"/>
              <w:spacing w:before="2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12,369,669.0</w:t>
            </w:r>
          </w:p>
          <w:p>
            <w:pPr>
              <w:pStyle w:val="TableParagraph"/>
              <w:spacing w:before="2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53" w:right="113"/>
              <w:rPr>
                <w:sz w:val="16"/>
              </w:rPr>
            </w:pPr>
            <w:r>
              <w:rPr>
                <w:color w:val="040841"/>
                <w:sz w:val="16"/>
              </w:rPr>
              <w:t>Ejecución</w:t>
            </w:r>
            <w:r>
              <w:rPr>
                <w:color w:val="040841"/>
                <w:spacing w:val="-43"/>
                <w:sz w:val="16"/>
              </w:rPr>
              <w:t> </w:t>
            </w:r>
            <w:r>
              <w:rPr>
                <w:color w:val="040841"/>
                <w:sz w:val="16"/>
              </w:rPr>
              <w:t>financiera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59" w:right="23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704,350.6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4"/>
              <w:rPr>
                <w:sz w:val="16"/>
              </w:rPr>
            </w:pPr>
            <w:r>
              <w:rPr>
                <w:color w:val="040841"/>
                <w:sz w:val="16"/>
              </w:rPr>
              <w:t>653,921.2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59" w:right="24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658,943.35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59" w:right="24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550,546.98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4" w:space="0" w:color="040841"/>
              <w:bottom w:val="single" w:sz="8" w:space="0" w:color="000000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97" w:right="177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2,567,762.13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4" w:space="0" w:color="040841"/>
              <w:bottom w:val="single" w:sz="8" w:space="0" w:color="000000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74"/>
              <w:rPr>
                <w:sz w:val="16"/>
              </w:rPr>
            </w:pPr>
            <w:r>
              <w:rPr>
                <w:color w:val="040841"/>
                <w:sz w:val="16"/>
              </w:rPr>
              <w:t>20.76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4" w:space="0" w:color="040841"/>
              <w:bottom w:val="single" w:sz="8" w:space="0" w:color="000000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54" w:right="43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20.76</w:t>
            </w:r>
          </w:p>
        </w:tc>
      </w:tr>
      <w:tr>
        <w:trPr>
          <w:trHeight w:val="780" w:hRule="atLeast"/>
        </w:trPr>
        <w:tc>
          <w:tcPr>
            <w:tcW w:w="4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6"/>
              </w:rPr>
            </w:pPr>
          </w:p>
          <w:p>
            <w:pPr>
              <w:pStyle w:val="TableParagraph"/>
              <w:spacing w:line="242" w:lineRule="auto"/>
              <w:ind w:left="13" w:right="-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INFORMES DE FORTALECIMIENTO INSTITUCIONAL</w:t>
            </w:r>
            <w:r>
              <w:rPr>
                <w:b/>
                <w:spacing w:val="-42"/>
                <w:sz w:val="16"/>
              </w:rPr>
              <w:t> </w:t>
            </w:r>
            <w:r>
              <w:rPr>
                <w:b/>
                <w:sz w:val="16"/>
              </w:rPr>
              <w:t>Y DE ASUNTOS ESPECÍFICOS A LA PRESIDENCIA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DE LA REPÚBLICA</w:t>
            </w:r>
          </w:p>
        </w:tc>
        <w:tc>
          <w:tcPr>
            <w:tcW w:w="1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260"/>
              <w:rPr>
                <w:b/>
                <w:sz w:val="16"/>
              </w:rPr>
            </w:pPr>
            <w:r>
              <w:rPr>
                <w:b/>
                <w:sz w:val="16"/>
              </w:rPr>
              <w:t>Documento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Física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216.00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216.00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95" w:right="83" w:hanging="174"/>
              <w:rPr>
                <w:b/>
                <w:sz w:val="16"/>
              </w:rPr>
            </w:pPr>
            <w:r>
              <w:rPr>
                <w:b/>
                <w:sz w:val="16"/>
              </w:rPr>
              <w:t>Ejecución</w:t>
            </w:r>
            <w:r>
              <w:rPr>
                <w:b/>
                <w:spacing w:val="-42"/>
                <w:sz w:val="16"/>
              </w:rPr>
              <w:t> </w:t>
            </w:r>
            <w:r>
              <w:rPr>
                <w:b/>
                <w:sz w:val="16"/>
              </w:rPr>
              <w:t>física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59" w:right="2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59" w:right="2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59" w:right="2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37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74"/>
              <w:rPr>
                <w:b/>
                <w:sz w:val="16"/>
              </w:rPr>
            </w:pPr>
            <w:r>
              <w:rPr>
                <w:b/>
                <w:sz w:val="16"/>
              </w:rPr>
              <w:t>17.13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54" w:right="4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17.13</w:t>
            </w:r>
          </w:p>
        </w:tc>
      </w:tr>
      <w:tr>
        <w:trPr>
          <w:trHeight w:val="780" w:hRule="atLeast"/>
        </w:trPr>
        <w:tc>
          <w:tcPr>
            <w:tcW w:w="40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Financiera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3,130,331.00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3,130,331.00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22" w:right="82"/>
              <w:rPr>
                <w:b/>
                <w:sz w:val="16"/>
              </w:rPr>
            </w:pPr>
            <w:r>
              <w:rPr>
                <w:b/>
                <w:sz w:val="16"/>
              </w:rPr>
              <w:t>Ejecución</w:t>
            </w:r>
            <w:r>
              <w:rPr>
                <w:b/>
                <w:spacing w:val="-43"/>
                <w:sz w:val="16"/>
              </w:rPr>
              <w:t> </w:t>
            </w:r>
            <w:r>
              <w:rPr>
                <w:b/>
                <w:sz w:val="16"/>
              </w:rPr>
              <w:t>financiera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59" w:right="2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126,322.58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79"/>
              <w:rPr>
                <w:b/>
                <w:sz w:val="16"/>
              </w:rPr>
            </w:pPr>
            <w:r>
              <w:rPr>
                <w:b/>
                <w:sz w:val="16"/>
              </w:rPr>
              <w:t>195,032.26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59" w:right="2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180,322.58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59" w:right="2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162,000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96" w:right="1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663,677.42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8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74"/>
              <w:rPr>
                <w:b/>
                <w:sz w:val="16"/>
              </w:rPr>
            </w:pPr>
            <w:r>
              <w:rPr>
                <w:b/>
                <w:sz w:val="16"/>
              </w:rPr>
              <w:t>21.20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 w:right="43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21.20</w:t>
            </w:r>
          </w:p>
        </w:tc>
      </w:tr>
      <w:tr>
        <w:trPr>
          <w:trHeight w:val="780" w:hRule="atLeast"/>
        </w:trPr>
        <w:tc>
          <w:tcPr>
            <w:tcW w:w="40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242" w:lineRule="auto"/>
              <w:ind w:left="1008" w:right="373" w:hanging="596"/>
              <w:rPr>
                <w:sz w:val="16"/>
              </w:rPr>
            </w:pPr>
            <w:r>
              <w:rPr>
                <w:color w:val="040841"/>
                <w:sz w:val="16"/>
              </w:rPr>
              <w:t>Informes de Fortalecimiento Institucional a la</w:t>
            </w:r>
            <w:r>
              <w:rPr>
                <w:color w:val="040841"/>
                <w:spacing w:val="-42"/>
                <w:sz w:val="16"/>
              </w:rPr>
              <w:t> </w:t>
            </w:r>
            <w:r>
              <w:rPr>
                <w:color w:val="040841"/>
                <w:sz w:val="16"/>
              </w:rPr>
              <w:t>Presidencia de la República</w:t>
            </w:r>
          </w:p>
        </w:tc>
        <w:tc>
          <w:tcPr>
            <w:tcW w:w="14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291"/>
              <w:rPr>
                <w:sz w:val="16"/>
              </w:rPr>
            </w:pPr>
            <w:r>
              <w:rPr>
                <w:color w:val="040841"/>
                <w:sz w:val="16"/>
              </w:rPr>
              <w:t>Documento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Física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192.00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192.00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313" w:right="113" w:hanging="160"/>
              <w:rPr>
                <w:sz w:val="16"/>
              </w:rPr>
            </w:pPr>
            <w:r>
              <w:rPr>
                <w:color w:val="040841"/>
                <w:sz w:val="16"/>
              </w:rPr>
              <w:t>Ejecución</w:t>
            </w:r>
            <w:r>
              <w:rPr>
                <w:color w:val="040841"/>
                <w:spacing w:val="-43"/>
                <w:sz w:val="16"/>
              </w:rPr>
              <w:t> </w:t>
            </w:r>
            <w:r>
              <w:rPr>
                <w:color w:val="040841"/>
                <w:sz w:val="16"/>
              </w:rPr>
              <w:t>física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8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9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7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8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59" w:right="23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29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69"/>
              <w:rPr>
                <w:sz w:val="16"/>
              </w:rPr>
            </w:pPr>
            <w:r>
              <w:rPr>
                <w:color w:val="040841"/>
                <w:sz w:val="16"/>
              </w:rPr>
              <w:t>15.10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54" w:right="43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15.10</w:t>
            </w:r>
          </w:p>
        </w:tc>
      </w:tr>
      <w:tr>
        <w:trPr>
          <w:trHeight w:val="775" w:hRule="atLeast"/>
        </w:trPr>
        <w:tc>
          <w:tcPr>
            <w:tcW w:w="40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Financiera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2,564,404.00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2,564,404.00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53" w:right="113"/>
              <w:rPr>
                <w:sz w:val="16"/>
              </w:rPr>
            </w:pPr>
            <w:r>
              <w:rPr>
                <w:color w:val="040841"/>
                <w:sz w:val="16"/>
              </w:rPr>
              <w:t>Ejecución</w:t>
            </w:r>
            <w:r>
              <w:rPr>
                <w:color w:val="040841"/>
                <w:spacing w:val="-43"/>
                <w:sz w:val="16"/>
              </w:rPr>
              <w:t> </w:t>
            </w:r>
            <w:r>
              <w:rPr>
                <w:color w:val="040841"/>
                <w:sz w:val="16"/>
              </w:rPr>
              <w:t>financiera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59" w:right="23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98,580.65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79"/>
              <w:rPr>
                <w:sz w:val="16"/>
              </w:rPr>
            </w:pPr>
            <w:r>
              <w:rPr>
                <w:color w:val="040841"/>
                <w:sz w:val="16"/>
              </w:rPr>
              <w:t>163,032.26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59" w:right="24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148,322.58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59" w:right="24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130,000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4" w:space="0" w:color="040841"/>
              <w:bottom w:val="single" w:sz="12" w:space="0" w:color="040841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96" w:right="177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539,935.49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74"/>
              <w:rPr>
                <w:sz w:val="16"/>
              </w:rPr>
            </w:pPr>
            <w:r>
              <w:rPr>
                <w:color w:val="040841"/>
                <w:sz w:val="16"/>
              </w:rPr>
              <w:t>21.06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54" w:right="43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21.06</w:t>
            </w:r>
          </w:p>
        </w:tc>
      </w:tr>
      <w:tr>
        <w:trPr>
          <w:trHeight w:val="770" w:hRule="atLeast"/>
        </w:trPr>
        <w:tc>
          <w:tcPr>
            <w:tcW w:w="40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spacing w:line="242" w:lineRule="auto"/>
              <w:ind w:left="1644" w:right="8" w:hanging="1597"/>
              <w:rPr>
                <w:sz w:val="16"/>
              </w:rPr>
            </w:pPr>
            <w:r>
              <w:rPr>
                <w:color w:val="040841"/>
                <w:sz w:val="16"/>
              </w:rPr>
              <w:t>Informes en Asuntos Específicos a la Presidencia de la</w:t>
            </w:r>
            <w:r>
              <w:rPr>
                <w:color w:val="040841"/>
                <w:spacing w:val="-42"/>
                <w:sz w:val="16"/>
              </w:rPr>
              <w:t> </w:t>
            </w:r>
            <w:r>
              <w:rPr>
                <w:color w:val="040841"/>
                <w:sz w:val="16"/>
              </w:rPr>
              <w:t>República</w:t>
            </w:r>
          </w:p>
        </w:tc>
        <w:tc>
          <w:tcPr>
            <w:tcW w:w="14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spacing w:before="1"/>
              <w:ind w:left="291"/>
              <w:rPr>
                <w:sz w:val="16"/>
              </w:rPr>
            </w:pPr>
            <w:r>
              <w:rPr>
                <w:color w:val="040841"/>
                <w:sz w:val="16"/>
              </w:rPr>
              <w:t>Documento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Física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24.00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24.00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313" w:right="113" w:hanging="160"/>
              <w:rPr>
                <w:sz w:val="16"/>
              </w:rPr>
            </w:pPr>
            <w:r>
              <w:rPr>
                <w:color w:val="040841"/>
                <w:sz w:val="16"/>
              </w:rPr>
              <w:t>Ejecución</w:t>
            </w:r>
            <w:r>
              <w:rPr>
                <w:color w:val="040841"/>
                <w:spacing w:val="-43"/>
                <w:sz w:val="16"/>
              </w:rPr>
              <w:t> </w:t>
            </w:r>
            <w:r>
              <w:rPr>
                <w:color w:val="040841"/>
                <w:sz w:val="16"/>
              </w:rPr>
              <w:t>física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</w:t>
            </w:r>
          </w:p>
        </w:tc>
        <w:tc>
          <w:tcPr>
            <w:tcW w:w="1360" w:type="dxa"/>
            <w:tcBorders>
              <w:top w:val="single" w:sz="12" w:space="0" w:color="040841"/>
              <w:left w:val="single" w:sz="4" w:space="0" w:color="040841"/>
              <w:bottom w:val="single" w:sz="12" w:space="0" w:color="040841"/>
              <w:right w:val="single" w:sz="8" w:space="0" w:color="040841"/>
            </w:tcBorders>
            <w:shd w:val="clear" w:color="auto" w:fill="E5E5E5"/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8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469"/>
              <w:rPr>
                <w:sz w:val="16"/>
              </w:rPr>
            </w:pPr>
            <w:r>
              <w:rPr>
                <w:color w:val="040841"/>
                <w:sz w:val="16"/>
              </w:rPr>
              <w:t>33.33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454" w:right="43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33.33</w:t>
            </w:r>
          </w:p>
        </w:tc>
      </w:tr>
      <w:tr>
        <w:trPr>
          <w:trHeight w:val="775" w:hRule="atLeast"/>
        </w:trPr>
        <w:tc>
          <w:tcPr>
            <w:tcW w:w="40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Financiera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565,927.00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565,927.00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53" w:right="113"/>
              <w:rPr>
                <w:sz w:val="16"/>
              </w:rPr>
            </w:pPr>
            <w:r>
              <w:rPr>
                <w:color w:val="040841"/>
                <w:sz w:val="16"/>
              </w:rPr>
              <w:t>Ejecución</w:t>
            </w:r>
            <w:r>
              <w:rPr>
                <w:color w:val="040841"/>
                <w:spacing w:val="-43"/>
                <w:sz w:val="16"/>
              </w:rPr>
              <w:t> </w:t>
            </w:r>
            <w:r>
              <w:rPr>
                <w:color w:val="040841"/>
                <w:sz w:val="16"/>
              </w:rPr>
              <w:t>financiera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259" w:right="23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27,741.93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435"/>
              <w:rPr>
                <w:sz w:val="16"/>
              </w:rPr>
            </w:pPr>
            <w:r>
              <w:rPr>
                <w:color w:val="040841"/>
                <w:sz w:val="16"/>
              </w:rPr>
              <w:t>32,000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259" w:right="23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32,000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259" w:right="239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32,000</w:t>
            </w:r>
          </w:p>
        </w:tc>
        <w:tc>
          <w:tcPr>
            <w:tcW w:w="1360" w:type="dxa"/>
            <w:tcBorders>
              <w:top w:val="single" w:sz="12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259" w:right="245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123,741.93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8" w:space="0" w:color="040841"/>
            </w:tcBorders>
            <w:shd w:val="clear" w:color="auto" w:fill="E5E5E5"/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474"/>
              <w:rPr>
                <w:sz w:val="16"/>
              </w:rPr>
            </w:pPr>
            <w:r>
              <w:rPr>
                <w:color w:val="040841"/>
                <w:sz w:val="16"/>
              </w:rPr>
              <w:t>21.87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  <w:shd w:val="clear" w:color="auto" w:fill="EBEBEB"/>
          </w:tcPr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449" w:right="43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21.87</w:t>
            </w:r>
          </w:p>
        </w:tc>
      </w:tr>
    </w:tbl>
    <w:p>
      <w:pPr>
        <w:spacing w:after="0"/>
        <w:jc w:val="center"/>
        <w:rPr>
          <w:sz w:val="16"/>
        </w:rPr>
        <w:sectPr>
          <w:headerReference w:type="default" r:id="rId5"/>
          <w:type w:val="continuous"/>
          <w:pgSz w:w="20160" w:h="12240" w:orient="landscape"/>
          <w:pgMar w:header="404" w:top="1420" w:bottom="280" w:left="80" w:right="0"/>
          <w:pgNumType w:start="1"/>
        </w:sectPr>
      </w:pPr>
    </w:p>
    <w:p>
      <w:pPr>
        <w:spacing w:line="20" w:lineRule="exact"/>
        <w:ind w:left="310" w:right="0" w:firstLine="0"/>
        <w:rPr>
          <w:sz w:val="2"/>
        </w:rPr>
      </w:pPr>
      <w:r>
        <w:rPr/>
        <w:pict>
          <v:line style="position:absolute;mso-position-horizontal-relative:page;mso-position-vertical-relative:page;z-index:-16110592" from="405.0pt,502.5pt" to="665pt,502.5pt" stroked="true" strokeweight="1pt" strokecolor="#000000">
            <v:stroke dashstyle="solid"/>
            <w10:wrap type="none"/>
          </v:line>
        </w:pict>
      </w:r>
      <w:r>
        <w:rPr>
          <w:sz w:val="2"/>
        </w:rPr>
        <w:pict>
          <v:group style="width:978pt;height:1pt;mso-position-horizontal-relative:char;mso-position-vertical-relative:line" coordorigin="0,0" coordsize="19560,20">
            <v:line style="position:absolute" from="0,10" to="19560,10" stroked="true" strokeweight="1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40" w:lineRule="auto" w:before="1"/>
        <w:rPr>
          <w:sz w:val="20"/>
        </w:rPr>
      </w:pPr>
      <w:r>
        <w:rPr/>
        <w:pict>
          <v:line style="position:absolute;mso-position-horizontal-relative:page;mso-position-vertical-relative:paragraph;z-index:-15727104;mso-wrap-distance-left:0;mso-wrap-distance-right:0" from="20.0pt,14pt" to="998pt,16.0pt" stroked="true" strokeweight="1pt" strokecolor="#000000">
            <v:stroke dashstyle="solid"/>
            <w10:wrap type="topAndBottom"/>
          </v:line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8"/>
        </w:rPr>
      </w:pPr>
      <w:r>
        <w:rPr/>
        <w:pict>
          <v:group style="position:absolute;margin-left:323.5pt;margin-top:18.548634pt;width:371pt;height:162pt;mso-position-horizontal-relative:page;mso-position-vertical-relative:paragraph;z-index:-15726592;mso-wrap-distance-left:0;mso-wrap-distance-right:0" coordorigin="6470,371" coordsize="7420,3240">
            <v:shape style="position:absolute;left:6470;top:370;width:7420;height:3240" coordorigin="6470,371" coordsize="7420,3240" path="m6470,381l13890,381m6480,371l6480,3611m6470,3601l13890,3601m13880,371l13880,3611e" filled="false" stroked="true" strokeweight="1pt" strokecolor="#000000">
              <v:path arrowok="t"/>
              <v:stroke dashstyle="solid"/>
            </v:shape>
            <v:shape style="position:absolute;left:8619;top:572;width:3942;height:269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Firma y sello de la máxima autoridad</w:t>
                    </w:r>
                  </w:p>
                </w:txbxContent>
              </v:textbox>
              <w10:wrap type="none"/>
            </v:shape>
            <v:shape style="position:absolute;left:7423;top:1772;width:154;height:269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f.</w:t>
                    </w:r>
                  </w:p>
                </w:txbxContent>
              </v:textbox>
              <w10:wrap type="none"/>
            </v:shape>
            <v:shape style="position:absolute;left:8273;top:1882;width:874;height:269" type="#_x0000_t20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Nombre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sectPr>
      <w:pgSz w:w="20160" w:h="12240" w:orient="landscape"/>
      <w:pgMar w:header="404" w:footer="0" w:top="1420" w:bottom="280" w:left="8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487203328">
          <wp:simplePos x="0" y="0"/>
          <wp:positionH relativeFrom="page">
            <wp:posOffset>268287</wp:posOffset>
          </wp:positionH>
          <wp:positionV relativeFrom="page">
            <wp:posOffset>279278</wp:posOffset>
          </wp:positionV>
          <wp:extent cx="1255712" cy="254053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5712" cy="2540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31pt;margin-top:19.223633pt;width:33.050pt;height:15.6pt;mso-position-horizontal-relative:page;mso-position-vertical-relative:page;z-index:-16112640" type="#_x0000_t202" filled="false" stroked="false">
          <v:textbox inset="0,0,0,0">
            <w:txbxContent>
              <w:p>
                <w:pPr>
                  <w:spacing w:line="333" w:lineRule="auto" w:before="11"/>
                  <w:ind w:left="20" w:right="61" w:firstLine="254"/>
                  <w:jc w:val="left"/>
                  <w:rPr>
                    <w:sz w:val="10"/>
                  </w:rPr>
                </w:pPr>
                <w:r>
                  <w:rPr>
                    <w:sz w:val="10"/>
                  </w:rPr>
                  <w:t>Fecha:</w:t>
                </w:r>
                <w:r>
                  <w:rPr>
                    <w:spacing w:val="-25"/>
                    <w:sz w:val="10"/>
                  </w:rPr>
                  <w:t> </w:t>
                </w:r>
                <w:r>
                  <w:rPr>
                    <w:sz w:val="10"/>
                  </w:rPr>
                  <w:t>Página: </w:t>
                </w:r>
                <w:r>
                  <w:rPr/>
                  <w:fldChar w:fldCharType="begin"/>
                </w:r>
                <w:r>
                  <w:rPr>
                    <w:sz w:val="1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971.97998pt;margin-top:19.223633pt;width:27.05pt;height:15.6pt;mso-position-horizontal-relative:page;mso-position-vertical-relative:page;z-index:-16112128" type="#_x0000_t202" filled="false" stroked="false">
          <v:textbox inset="0,0,0,0">
            <w:txbxContent>
              <w:p>
                <w:pPr>
                  <w:spacing w:before="16"/>
                  <w:ind w:left="0" w:right="0" w:firstLine="0"/>
                  <w:jc w:val="center"/>
                  <w:rPr>
                    <w:sz w:val="10"/>
                  </w:rPr>
                </w:pPr>
                <w:r>
                  <w:rPr>
                    <w:sz w:val="10"/>
                  </w:rPr>
                  <w:t>05/05/2021</w:t>
                </w:r>
              </w:p>
              <w:p>
                <w:pPr>
                  <w:spacing w:before="45"/>
                  <w:ind w:left="0" w:right="47" w:firstLine="0"/>
                  <w:jc w:val="center"/>
                  <w:rPr>
                    <w:sz w:val="10"/>
                  </w:rPr>
                </w:pPr>
                <w:r>
                  <w:rPr>
                    <w:sz w:val="10"/>
                  </w:rPr>
                  <w:t>de 2</w:t>
                </w:r>
              </w:p>
            </w:txbxContent>
          </v:textbox>
          <w10:wrap type="none"/>
        </v:shape>
      </w:pict>
    </w:r>
    <w:r>
      <w:rPr/>
      <w:pict>
        <v:shape style="position:absolute;margin-left:374.230011pt;margin-top:24.837265pt;width:241.55pt;height:42pt;mso-position-horizontal-relative:page;mso-position-vertical-relative:page;z-index:-16111616" type="#_x0000_t202" filled="false" stroked="false">
          <v:textbox inset="0,0,0,0">
            <w:txbxContent>
              <w:p>
                <w:pPr>
                  <w:pStyle w:val="BodyText"/>
                  <w:spacing w:line="242" w:lineRule="auto" w:before="13"/>
                  <w:ind w:left="20" w:firstLine="300"/>
                </w:pPr>
                <w:r>
                  <w:rPr/>
                  <w:t>Sistema de Planes Institucionales</w:t>
                </w:r>
                <w:r>
                  <w:rPr>
                    <w:spacing w:val="1"/>
                  </w:rPr>
                  <w:t> </w:t>
                </w:r>
                <w:r>
                  <w:rPr/>
                  <w:t>-SIPLAN-</w:t>
                </w:r>
                <w:r>
                  <w:rPr>
                    <w:spacing w:val="1"/>
                  </w:rPr>
                  <w:t> </w:t>
                </w:r>
                <w:r>
                  <w:rPr/>
                  <w:t>Reporte</w:t>
                </w:r>
                <w:r>
                  <w:rPr>
                    <w:spacing w:val="-3"/>
                  </w:rPr>
                  <w:t> </w:t>
                </w:r>
                <w:r>
                  <w:rPr/>
                  <w:t>de</w:t>
                </w:r>
                <w:r>
                  <w:rPr>
                    <w:spacing w:val="-3"/>
                  </w:rPr>
                  <w:t> </w:t>
                </w:r>
                <w:r>
                  <w:rPr/>
                  <w:t>Avance</w:t>
                </w:r>
                <w:r>
                  <w:rPr>
                    <w:spacing w:val="-2"/>
                  </w:rPr>
                  <w:t> </w:t>
                </w:r>
                <w:r>
                  <w:rPr/>
                  <w:t>de</w:t>
                </w:r>
                <w:r>
                  <w:rPr>
                    <w:spacing w:val="-3"/>
                  </w:rPr>
                  <w:t> </w:t>
                </w:r>
                <w:r>
                  <w:rPr/>
                  <w:t>Metas</w:t>
                </w:r>
                <w:r>
                  <w:rPr>
                    <w:spacing w:val="-2"/>
                  </w:rPr>
                  <w:t> </w:t>
                </w:r>
                <w:r>
                  <w:rPr/>
                  <w:t>Físicas</w:t>
                </w:r>
                <w:r>
                  <w:rPr>
                    <w:spacing w:val="-3"/>
                  </w:rPr>
                  <w:t> </w:t>
                </w:r>
                <w:r>
                  <w:rPr/>
                  <w:t>y</w:t>
                </w:r>
                <w:r>
                  <w:rPr>
                    <w:spacing w:val="-3"/>
                  </w:rPr>
                  <w:t> </w:t>
                </w:r>
                <w:r>
                  <w:rPr/>
                  <w:t>Financieras</w:t>
                </w:r>
              </w:p>
              <w:p>
                <w:pPr>
                  <w:pStyle w:val="BodyText"/>
                  <w:spacing w:before="112"/>
                  <w:ind w:left="799"/>
                </w:pPr>
                <w:r>
                  <w:rPr/>
                  <w:t>Ejecución mensual - Primer Cuatrimestre</w:t>
                </w:r>
              </w:p>
            </w:txbxContent>
          </v:textbox>
          <w10:wrap type="none"/>
        </v:shape>
      </w:pict>
    </w:r>
    <w:r>
      <w:rPr/>
      <w:pict>
        <v:shape style="position:absolute;margin-left:659pt;margin-top:53.657265pt;width:27.05pt;height:13.2pt;mso-position-horizontal-relative:page;mso-position-vertical-relative:page;z-index:-16111104" type="#_x0000_t202" filled="false" stroked="false">
          <v:textbox inset="0,0,0,0">
            <w:txbxContent>
              <w:p>
                <w:pPr>
                  <w:pStyle w:val="BodyText"/>
                  <w:spacing w:before="13"/>
                  <w:ind w:left="20"/>
                </w:pPr>
                <w:r>
                  <w:rPr/>
                  <w:t>2,021</w:t>
                </w:r>
              </w:p>
            </w:txbxContent>
          </v:textbox>
          <w10:wrap type="none"/>
        </v:shape>
      </w:pict>
    </w:r>
    <w:r>
      <w:rPr/>
      <w:pict>
        <v:shape style="position:absolute;margin-left:19pt;margin-top:69.477264pt;width:372.6pt;height:13.2pt;mso-position-horizontal-relative:page;mso-position-vertical-relative:page;z-index:-16110592" type="#_x0000_t202" filled="false" stroked="false">
          <v:textbox inset="0,0,0,0">
            <w:txbxContent>
              <w:p>
                <w:pPr>
                  <w:pStyle w:val="BodyText"/>
                  <w:spacing w:before="13"/>
                  <w:ind w:left="20"/>
                </w:pPr>
                <w:r>
                  <w:rPr/>
                  <w:t>Institución:</w:t>
                </w:r>
                <w:r>
                  <w:rPr>
                    <w:spacing w:val="66"/>
                  </w:rPr>
                  <w:t> </w:t>
                </w:r>
                <w:r>
                  <w:rPr/>
                  <w:t>SECRETARIA PRIVADA DE LA PRESIDENCIA DE LA REPUBLICA</w:t>
                </w:r>
              </w:p>
            </w:txbxContent>
          </v:textbox>
          <w10:wrap type="none"/>
        </v:shape>
      </w:pict>
    </w:r>
    <w:r>
      <w:rPr/>
      <w:pict>
        <v:shape style="position:absolute;margin-left:525.390015pt;margin-top:69.477264pt;width:29.25pt;height:13.2pt;mso-position-horizontal-relative:page;mso-position-vertical-relative:page;z-index:-16110080" type="#_x0000_t202" filled="false" stroked="false">
          <v:textbox inset="0,0,0,0">
            <w:txbxContent>
              <w:p>
                <w:pPr>
                  <w:pStyle w:val="BodyText"/>
                  <w:spacing w:before="13"/>
                  <w:ind w:left="20"/>
                </w:pPr>
                <w:r>
                  <w:rPr/>
                  <w:t>SPPR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320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2023-01-18T22:10:51Z</dcterms:created>
  <dcterms:modified xsi:type="dcterms:W3CDTF">2023-01-18T22:10:51Z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2021-05-05T00:00:00Z</vt:filetime>
  </property>
  <property fmtid="{D5CDD505-2E9C-101B-9397-08002B2CF9AE}" pid="3" name="Creator">
    <vt:lpwstr>JasperReports Library version 6.1.1</vt:lpwstr>
  </property>
  <property fmtid="{D5CDD505-2E9C-101B-9397-08002B2CF9AE}" pid="4" name="LastSaved">
    <vt:filetime>2023-01-18T00:00:00Z</vt:filetime>
  </property>
</Properties>
</file>