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DFF76" w14:textId="77777777" w:rsidR="00237663" w:rsidRDefault="00237663" w:rsidP="002376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39BC232" w14:textId="77777777" w:rsidR="00237663" w:rsidRDefault="00237663" w:rsidP="002376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EC2F483" w14:textId="77777777" w:rsidR="00237663" w:rsidRDefault="00237663" w:rsidP="002376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3B33594" w14:textId="499DE3F2" w:rsidR="00237663" w:rsidRPr="00A76E07" w:rsidRDefault="00237663" w:rsidP="002376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</w:t>
      </w:r>
      <w:r w:rsidR="003D5C8C">
        <w:rPr>
          <w:rFonts w:ascii="Times New Roman" w:hAnsi="Times New Roman" w:cs="Times New Roman"/>
          <w:sz w:val="28"/>
          <w:szCs w:val="28"/>
        </w:rPr>
        <w:t>marzo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2022</w:t>
      </w:r>
    </w:p>
    <w:p w14:paraId="5D1B36C5" w14:textId="68022E08" w:rsidR="00237663" w:rsidRPr="00A76E07" w:rsidRDefault="00237663" w:rsidP="002376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DA-</w:t>
      </w:r>
      <w:r w:rsidR="00A65AF0">
        <w:rPr>
          <w:rFonts w:ascii="Times New Roman" w:hAnsi="Times New Roman" w:cs="Times New Roman"/>
          <w:sz w:val="28"/>
          <w:szCs w:val="28"/>
        </w:rPr>
        <w:t>48</w:t>
      </w:r>
      <w:r w:rsidRPr="00A76E07">
        <w:rPr>
          <w:rFonts w:ascii="Times New Roman" w:hAnsi="Times New Roman" w:cs="Times New Roman"/>
          <w:sz w:val="28"/>
          <w:szCs w:val="28"/>
        </w:rPr>
        <w:t>-2022/hychm</w:t>
      </w:r>
    </w:p>
    <w:p w14:paraId="781112C2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2098B98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3D2E73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D2B984A" w14:textId="77777777" w:rsidR="00237663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C7E36A9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A:</w:t>
      </w:r>
    </w:p>
    <w:p w14:paraId="4103D1D4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PÚBLICO EN GENERAL</w:t>
      </w:r>
    </w:p>
    <w:p w14:paraId="4A95832A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4D5B13B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Respetable Público:</w:t>
      </w:r>
    </w:p>
    <w:p w14:paraId="74FD0F81" w14:textId="77777777" w:rsidR="00237663" w:rsidRPr="00A76E07" w:rsidRDefault="00237663" w:rsidP="002376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48B75C" w14:textId="08DD5364" w:rsidR="00237663" w:rsidRPr="00A76E07" w:rsidRDefault="00237663" w:rsidP="0023766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procesos de cotización y licitación, según lo establecido en el artículo 10, numeral 10 de la Ley de Acceso a la Información Pública. La Dirección Administrativa de la Secretaría Privada de la Presidencia, hace de su conocimiento que no se realizaron procesos de cotización y licitación durante el mes de </w:t>
      </w:r>
      <w:r w:rsidR="003D5C8C">
        <w:rPr>
          <w:rFonts w:ascii="Times New Roman" w:hAnsi="Times New Roman" w:cs="Times New Roman"/>
          <w:sz w:val="28"/>
          <w:szCs w:val="28"/>
        </w:rPr>
        <w:t>febrero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6E0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76E07">
        <w:rPr>
          <w:rFonts w:ascii="Times New Roman" w:hAnsi="Times New Roman" w:cs="Times New Roman"/>
          <w:sz w:val="28"/>
          <w:szCs w:val="28"/>
        </w:rPr>
        <w:t xml:space="preserve">. </w:t>
      </w:r>
      <w:r w:rsidRPr="00A76E07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1FAF02B1" w14:textId="77777777" w:rsidR="00237663" w:rsidRPr="00A76E07" w:rsidRDefault="00237663" w:rsidP="00237663">
      <w:pPr>
        <w:rPr>
          <w:rFonts w:ascii="Times New Roman" w:hAnsi="Times New Roman" w:cs="Times New Roman"/>
          <w:sz w:val="28"/>
          <w:szCs w:val="28"/>
        </w:rPr>
      </w:pPr>
    </w:p>
    <w:p w14:paraId="1806F19B" w14:textId="77777777" w:rsidR="00237663" w:rsidRDefault="00237663" w:rsidP="00237663">
      <w:pPr>
        <w:rPr>
          <w:sz w:val="28"/>
          <w:szCs w:val="28"/>
        </w:rPr>
      </w:pPr>
    </w:p>
    <w:p w14:paraId="1D594DFB" w14:textId="44628C75" w:rsidR="00EA3C65" w:rsidRPr="00237663" w:rsidRDefault="00EA3C65" w:rsidP="00237663"/>
    <w:sectPr w:rsidR="00EA3C65" w:rsidRPr="00237663" w:rsidSect="0023766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663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D5C8C"/>
    <w:rsid w:val="003F30EB"/>
    <w:rsid w:val="004355CE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65AF0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2E58"/>
    <w:rsid w:val="00F20DE7"/>
    <w:rsid w:val="00F37463"/>
    <w:rsid w:val="00F63B97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4</cp:revision>
  <cp:lastPrinted>2022-02-01T15:55:00Z</cp:lastPrinted>
  <dcterms:created xsi:type="dcterms:W3CDTF">2022-02-24T22:44:00Z</dcterms:created>
  <dcterms:modified xsi:type="dcterms:W3CDTF">2022-03-01T19:13:00Z</dcterms:modified>
</cp:coreProperties>
</file>